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5E55E4" w:rsidRPr="00C5169D" w:rsidRDefault="005E55E4" w:rsidP="00576D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E55E4" w:rsidRPr="00C5169D" w:rsidRDefault="005E55E4" w:rsidP="00576D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к проекту постановления администрации Ханты-Мансийского района</w:t>
      </w:r>
      <w:r w:rsidR="00576DCC" w:rsidRPr="00C5169D">
        <w:rPr>
          <w:rFonts w:ascii="Times New Roman" w:hAnsi="Times New Roman" w:cs="Times New Roman"/>
          <w:sz w:val="27"/>
          <w:szCs w:val="27"/>
        </w:rPr>
        <w:t xml:space="preserve"> </w:t>
      </w:r>
      <w:r w:rsidRPr="00C5169D">
        <w:rPr>
          <w:rFonts w:ascii="Times New Roman" w:hAnsi="Times New Roman" w:cs="Times New Roman"/>
          <w:sz w:val="27"/>
          <w:szCs w:val="27"/>
        </w:rPr>
        <w:t>«О внесении изменений в постановление администрации Ханты-Мансийского района от 12 ноября 2018 года № 328 «</w:t>
      </w:r>
      <w:r w:rsidR="00933834" w:rsidRPr="00C5169D">
        <w:rPr>
          <w:rFonts w:ascii="Times New Roman" w:hAnsi="Times New Roman" w:cs="Times New Roman"/>
          <w:sz w:val="27"/>
          <w:szCs w:val="27"/>
        </w:rPr>
        <w:t>О</w:t>
      </w:r>
      <w:r w:rsidRPr="00C5169D">
        <w:rPr>
          <w:rFonts w:ascii="Times New Roman" w:hAnsi="Times New Roman" w:cs="Times New Roman"/>
          <w:sz w:val="27"/>
          <w:szCs w:val="27"/>
        </w:rPr>
        <w:t xml:space="preserve"> муниципальной программ</w:t>
      </w:r>
      <w:r w:rsidR="00933834" w:rsidRPr="00C5169D">
        <w:rPr>
          <w:rFonts w:ascii="Times New Roman" w:hAnsi="Times New Roman" w:cs="Times New Roman"/>
          <w:sz w:val="27"/>
          <w:szCs w:val="27"/>
        </w:rPr>
        <w:t>е Ханты-Мансийского района</w:t>
      </w:r>
      <w:r w:rsidRPr="00C5169D">
        <w:rPr>
          <w:rFonts w:ascii="Times New Roman" w:hAnsi="Times New Roman" w:cs="Times New Roman"/>
          <w:sz w:val="27"/>
          <w:szCs w:val="27"/>
        </w:rPr>
        <w:t xml:space="preserve"> «Развитие и модернизация жилищно-коммунального комплекса и повышение энергетической эффективности в Ханты-Мансийском районе на 2019 – 2024 годы»</w:t>
      </w:r>
    </w:p>
    <w:p w:rsidR="005E55E4" w:rsidRPr="00C5169D" w:rsidRDefault="005E55E4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55E4" w:rsidRPr="00C5169D" w:rsidRDefault="005E55E4" w:rsidP="0067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12 ноября 2018 года № 328 «</w:t>
      </w:r>
      <w:r w:rsidR="00AC53FF" w:rsidRPr="00C5169D">
        <w:rPr>
          <w:rFonts w:ascii="Times New Roman" w:hAnsi="Times New Roman" w:cs="Times New Roman"/>
          <w:sz w:val="27"/>
          <w:szCs w:val="27"/>
        </w:rPr>
        <w:t>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</w:t>
      </w:r>
      <w:r w:rsidRPr="00C5169D">
        <w:rPr>
          <w:rFonts w:ascii="Times New Roman" w:hAnsi="Times New Roman" w:cs="Times New Roman"/>
          <w:sz w:val="27"/>
          <w:szCs w:val="27"/>
        </w:rPr>
        <w:t>» (далее – Программа) разработан в соответствии с постановлени</w:t>
      </w:r>
      <w:r w:rsidR="00357C06" w:rsidRPr="00C5169D">
        <w:rPr>
          <w:rFonts w:ascii="Times New Roman" w:hAnsi="Times New Roman" w:cs="Times New Roman"/>
          <w:sz w:val="27"/>
          <w:szCs w:val="27"/>
        </w:rPr>
        <w:t>ем</w:t>
      </w:r>
      <w:r w:rsidRPr="00C5169D">
        <w:rPr>
          <w:rFonts w:ascii="Times New Roman" w:hAnsi="Times New Roman" w:cs="Times New Roman"/>
          <w:sz w:val="27"/>
          <w:szCs w:val="27"/>
        </w:rPr>
        <w:t xml:space="preserve"> администрации Ханты-Мансийского района от 07.09.2018 № 246 «О модельной муниципальной программе Ханты-Мансийского района, их формирования, утверждения и реализации»</w:t>
      </w:r>
      <w:r w:rsidR="00357C06" w:rsidRPr="00C5169D">
        <w:rPr>
          <w:rFonts w:ascii="Times New Roman" w:hAnsi="Times New Roman" w:cs="Times New Roman"/>
          <w:sz w:val="27"/>
          <w:szCs w:val="27"/>
        </w:rPr>
        <w:t xml:space="preserve"> </w:t>
      </w:r>
      <w:r w:rsidR="00B47204" w:rsidRPr="00C5169D">
        <w:rPr>
          <w:rFonts w:ascii="Times New Roman" w:hAnsi="Times New Roman" w:cs="Times New Roman"/>
          <w:sz w:val="27"/>
          <w:szCs w:val="27"/>
        </w:rPr>
        <w:t xml:space="preserve">и </w:t>
      </w:r>
      <w:r w:rsidR="0021353C">
        <w:rPr>
          <w:rFonts w:ascii="Times New Roman" w:hAnsi="Times New Roman" w:cs="Times New Roman"/>
          <w:sz w:val="27"/>
          <w:szCs w:val="27"/>
        </w:rPr>
        <w:t xml:space="preserve">письмом </w:t>
      </w:r>
      <w:r w:rsidR="009D37F8" w:rsidRPr="009D37F8">
        <w:rPr>
          <w:rFonts w:ascii="Times New Roman" w:hAnsi="Times New Roman" w:cs="Times New Roman"/>
          <w:sz w:val="27"/>
          <w:szCs w:val="27"/>
        </w:rPr>
        <w:t xml:space="preserve">комитета по финансам администрации Ханты-Мансийского района </w:t>
      </w:r>
      <w:r w:rsidR="0021353C">
        <w:rPr>
          <w:rFonts w:ascii="Times New Roman" w:hAnsi="Times New Roman" w:cs="Times New Roman"/>
          <w:sz w:val="27"/>
          <w:szCs w:val="27"/>
        </w:rPr>
        <w:t xml:space="preserve">от </w:t>
      </w:r>
      <w:r w:rsidR="002326D2">
        <w:rPr>
          <w:rFonts w:ascii="Times New Roman" w:hAnsi="Times New Roman" w:cs="Times New Roman"/>
          <w:sz w:val="27"/>
          <w:szCs w:val="27"/>
        </w:rPr>
        <w:t>18</w:t>
      </w:r>
      <w:r w:rsidR="0021353C">
        <w:rPr>
          <w:rFonts w:ascii="Times New Roman" w:hAnsi="Times New Roman" w:cs="Times New Roman"/>
          <w:sz w:val="27"/>
          <w:szCs w:val="27"/>
        </w:rPr>
        <w:t>.</w:t>
      </w:r>
      <w:r w:rsidR="002326D2">
        <w:rPr>
          <w:rFonts w:ascii="Times New Roman" w:hAnsi="Times New Roman" w:cs="Times New Roman"/>
          <w:sz w:val="27"/>
          <w:szCs w:val="27"/>
        </w:rPr>
        <w:t>09.</w:t>
      </w:r>
      <w:r w:rsidR="0021353C">
        <w:rPr>
          <w:rFonts w:ascii="Times New Roman" w:hAnsi="Times New Roman" w:cs="Times New Roman"/>
          <w:sz w:val="27"/>
          <w:szCs w:val="27"/>
        </w:rPr>
        <w:t xml:space="preserve">2019 № </w:t>
      </w:r>
      <w:r w:rsidR="002326D2" w:rsidRPr="002326D2">
        <w:rPr>
          <w:rFonts w:ascii="Times New Roman" w:hAnsi="Times New Roman" w:cs="Times New Roman"/>
          <w:sz w:val="27"/>
          <w:szCs w:val="27"/>
        </w:rPr>
        <w:t xml:space="preserve">05-Исх-1619/2019 </w:t>
      </w:r>
      <w:r w:rsidR="00D0701F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9D37F8">
        <w:rPr>
          <w:rFonts w:ascii="Times New Roman" w:hAnsi="Times New Roman" w:cs="Times New Roman"/>
          <w:sz w:val="27"/>
          <w:szCs w:val="27"/>
        </w:rPr>
        <w:t>п</w:t>
      </w:r>
      <w:r w:rsidR="00D0701F">
        <w:rPr>
          <w:rFonts w:ascii="Times New Roman" w:hAnsi="Times New Roman" w:cs="Times New Roman"/>
          <w:sz w:val="27"/>
          <w:szCs w:val="27"/>
        </w:rPr>
        <w:t>исьмо</w:t>
      </w:r>
      <w:r w:rsidR="00811C01">
        <w:rPr>
          <w:rFonts w:ascii="Times New Roman" w:hAnsi="Times New Roman" w:cs="Times New Roman"/>
          <w:sz w:val="27"/>
          <w:szCs w:val="27"/>
        </w:rPr>
        <w:t xml:space="preserve"> комитета по финансам</w:t>
      </w:r>
      <w:r w:rsidR="00D0701F">
        <w:rPr>
          <w:rFonts w:ascii="Times New Roman" w:hAnsi="Times New Roman" w:cs="Times New Roman"/>
          <w:sz w:val="27"/>
          <w:szCs w:val="27"/>
        </w:rPr>
        <w:t>)</w:t>
      </w:r>
      <w:r w:rsidRPr="00C5169D">
        <w:rPr>
          <w:rFonts w:ascii="Times New Roman" w:hAnsi="Times New Roman" w:cs="Times New Roman"/>
          <w:sz w:val="27"/>
          <w:szCs w:val="27"/>
        </w:rPr>
        <w:t>.</w:t>
      </w:r>
    </w:p>
    <w:p w:rsidR="00D0701F" w:rsidRDefault="00D0701F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140C">
        <w:rPr>
          <w:rFonts w:ascii="Times New Roman" w:hAnsi="Times New Roman" w:cs="Times New Roman"/>
          <w:sz w:val="27"/>
          <w:szCs w:val="27"/>
        </w:rPr>
        <w:t xml:space="preserve">На основании доведенных лимитов бюджетных ассигнований </w:t>
      </w:r>
      <w:r w:rsidR="009D37F8" w:rsidRPr="0004140C">
        <w:rPr>
          <w:rFonts w:ascii="Times New Roman" w:hAnsi="Times New Roman" w:cs="Times New Roman"/>
          <w:sz w:val="27"/>
          <w:szCs w:val="27"/>
        </w:rPr>
        <w:t>п</w:t>
      </w:r>
      <w:r w:rsidRPr="0004140C">
        <w:rPr>
          <w:rFonts w:ascii="Times New Roman" w:hAnsi="Times New Roman" w:cs="Times New Roman"/>
          <w:sz w:val="27"/>
          <w:szCs w:val="27"/>
        </w:rPr>
        <w:t xml:space="preserve">исьмом </w:t>
      </w:r>
      <w:r w:rsidR="00811C01" w:rsidRPr="0004140C">
        <w:rPr>
          <w:rFonts w:ascii="Times New Roman" w:hAnsi="Times New Roman" w:cs="Times New Roman"/>
          <w:sz w:val="27"/>
          <w:szCs w:val="27"/>
        </w:rPr>
        <w:t xml:space="preserve">комитета по финансам </w:t>
      </w:r>
      <w:r w:rsidRPr="0004140C">
        <w:rPr>
          <w:rFonts w:ascii="Times New Roman" w:hAnsi="Times New Roman" w:cs="Times New Roman"/>
          <w:sz w:val="27"/>
          <w:szCs w:val="27"/>
        </w:rPr>
        <w:t xml:space="preserve">в </w:t>
      </w:r>
      <w:r w:rsidR="00074ED2" w:rsidRPr="0004140C">
        <w:rPr>
          <w:rFonts w:ascii="Times New Roman" w:hAnsi="Times New Roman" w:cs="Times New Roman"/>
          <w:sz w:val="27"/>
          <w:szCs w:val="27"/>
        </w:rPr>
        <w:t>П</w:t>
      </w:r>
      <w:r w:rsidRPr="0004140C">
        <w:rPr>
          <w:rFonts w:ascii="Times New Roman" w:hAnsi="Times New Roman" w:cs="Times New Roman"/>
          <w:sz w:val="27"/>
          <w:szCs w:val="27"/>
        </w:rPr>
        <w:t>рограмму внесены следующие изменения</w:t>
      </w:r>
      <w:r w:rsidR="00FE78B0" w:rsidRPr="0004140C">
        <w:rPr>
          <w:rFonts w:ascii="Times New Roman" w:hAnsi="Times New Roman" w:cs="Times New Roman"/>
          <w:sz w:val="27"/>
          <w:szCs w:val="27"/>
        </w:rPr>
        <w:t xml:space="preserve"> по 2019 году</w:t>
      </w:r>
      <w:r w:rsidRPr="0004140C">
        <w:rPr>
          <w:rFonts w:ascii="Times New Roman" w:hAnsi="Times New Roman" w:cs="Times New Roman"/>
          <w:sz w:val="27"/>
          <w:szCs w:val="27"/>
        </w:rPr>
        <w:t>:</w:t>
      </w:r>
    </w:p>
    <w:p w:rsidR="00F57694" w:rsidRDefault="00F57694" w:rsidP="0020788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основному мероприятию</w:t>
      </w:r>
      <w:r w:rsidRPr="00F576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57694">
        <w:rPr>
          <w:rFonts w:ascii="Times New Roman" w:hAnsi="Times New Roman" w:cs="Times New Roman"/>
          <w:sz w:val="27"/>
          <w:szCs w:val="27"/>
        </w:rPr>
        <w:t>Повышение качества питьевой воды</w:t>
      </w:r>
      <w:r>
        <w:rPr>
          <w:rFonts w:ascii="Times New Roman" w:hAnsi="Times New Roman" w:cs="Times New Roman"/>
          <w:sz w:val="27"/>
          <w:szCs w:val="27"/>
        </w:rPr>
        <w:t>»:</w:t>
      </w:r>
    </w:p>
    <w:p w:rsidR="00E174F5" w:rsidRDefault="00F57694" w:rsidP="0020788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мероприятию «</w:t>
      </w:r>
      <w:r w:rsidRPr="00F57694">
        <w:rPr>
          <w:rFonts w:ascii="Times New Roman" w:hAnsi="Times New Roman" w:cs="Times New Roman"/>
          <w:sz w:val="27"/>
          <w:szCs w:val="27"/>
        </w:rPr>
        <w:t>Проведение работ по ликвидации скважин в п. Горноправдинск путем тампонажа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C563A7">
        <w:rPr>
          <w:rFonts w:ascii="Times New Roman" w:hAnsi="Times New Roman" w:cs="Times New Roman"/>
          <w:sz w:val="27"/>
          <w:szCs w:val="27"/>
        </w:rPr>
        <w:t xml:space="preserve">(пункт 1.1.3.) </w:t>
      </w:r>
      <w:r>
        <w:rPr>
          <w:rFonts w:ascii="Times New Roman" w:hAnsi="Times New Roman" w:cs="Times New Roman"/>
          <w:sz w:val="27"/>
          <w:szCs w:val="27"/>
        </w:rPr>
        <w:t xml:space="preserve">уменьшено финансирование на сумму </w:t>
      </w:r>
      <w:r w:rsidRPr="00F57694">
        <w:rPr>
          <w:rFonts w:ascii="Times New Roman" w:hAnsi="Times New Roman" w:cs="Times New Roman"/>
          <w:sz w:val="27"/>
          <w:szCs w:val="27"/>
        </w:rPr>
        <w:t>373,7</w:t>
      </w:r>
      <w:r>
        <w:rPr>
          <w:rFonts w:ascii="Times New Roman" w:hAnsi="Times New Roman" w:cs="Times New Roman"/>
          <w:sz w:val="27"/>
          <w:szCs w:val="27"/>
        </w:rPr>
        <w:t xml:space="preserve"> тыс. рублей – из бюджета района</w:t>
      </w:r>
      <w:r w:rsidR="009B72E1">
        <w:rPr>
          <w:rFonts w:ascii="Times New Roman" w:hAnsi="Times New Roman" w:cs="Times New Roman"/>
          <w:sz w:val="27"/>
          <w:szCs w:val="27"/>
        </w:rPr>
        <w:t xml:space="preserve"> (экономия финансовых </w:t>
      </w:r>
      <w:r w:rsidR="009B72E1">
        <w:rPr>
          <w:rFonts w:ascii="Times New Roman" w:hAnsi="Times New Roman" w:cs="Times New Roman"/>
          <w:sz w:val="27"/>
          <w:szCs w:val="27"/>
        </w:rPr>
        <w:lastRenderedPageBreak/>
        <w:t>средств по итогам торгов)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250768">
        <w:rPr>
          <w:rFonts w:ascii="Times New Roman" w:hAnsi="Times New Roman" w:cs="Times New Roman"/>
          <w:sz w:val="27"/>
          <w:szCs w:val="27"/>
        </w:rPr>
        <w:t>З</w:t>
      </w:r>
      <w:r w:rsidR="009B72E1">
        <w:rPr>
          <w:rFonts w:ascii="Times New Roman" w:hAnsi="Times New Roman" w:cs="Times New Roman"/>
          <w:sz w:val="27"/>
          <w:szCs w:val="27"/>
        </w:rPr>
        <w:t xml:space="preserve">аключены муниципальные контракты </w:t>
      </w:r>
      <w:r w:rsidR="00C12D3D">
        <w:rPr>
          <w:rFonts w:ascii="Times New Roman" w:hAnsi="Times New Roman" w:cs="Times New Roman"/>
          <w:sz w:val="27"/>
          <w:szCs w:val="27"/>
        </w:rPr>
        <w:t>на разработку проектно-сметной документации</w:t>
      </w:r>
      <w:r w:rsidR="009339FA">
        <w:rPr>
          <w:rFonts w:ascii="Times New Roman" w:hAnsi="Times New Roman" w:cs="Times New Roman"/>
          <w:sz w:val="27"/>
          <w:szCs w:val="27"/>
        </w:rPr>
        <w:t xml:space="preserve"> </w:t>
      </w:r>
      <w:r w:rsidR="00C12D3D">
        <w:rPr>
          <w:rFonts w:ascii="Times New Roman" w:hAnsi="Times New Roman" w:cs="Times New Roman"/>
          <w:sz w:val="27"/>
          <w:szCs w:val="27"/>
        </w:rPr>
        <w:t>в размере</w:t>
      </w:r>
      <w:r w:rsidR="009339FA">
        <w:rPr>
          <w:rFonts w:ascii="Times New Roman" w:hAnsi="Times New Roman" w:cs="Times New Roman"/>
          <w:sz w:val="27"/>
          <w:szCs w:val="27"/>
        </w:rPr>
        <w:t xml:space="preserve"> 350,3 тыс. рублей</w:t>
      </w:r>
      <w:r w:rsidR="00C12D3D">
        <w:rPr>
          <w:rFonts w:ascii="Times New Roman" w:hAnsi="Times New Roman" w:cs="Times New Roman"/>
          <w:sz w:val="27"/>
          <w:szCs w:val="27"/>
        </w:rPr>
        <w:t>,</w:t>
      </w:r>
      <w:r w:rsidR="009339FA">
        <w:rPr>
          <w:rFonts w:ascii="Times New Roman" w:hAnsi="Times New Roman" w:cs="Times New Roman"/>
          <w:sz w:val="27"/>
          <w:szCs w:val="27"/>
        </w:rPr>
        <w:t xml:space="preserve"> </w:t>
      </w:r>
      <w:r w:rsidR="00E85082">
        <w:rPr>
          <w:rFonts w:ascii="Times New Roman" w:hAnsi="Times New Roman" w:cs="Times New Roman"/>
          <w:sz w:val="27"/>
          <w:szCs w:val="27"/>
        </w:rPr>
        <w:t>на</w:t>
      </w:r>
      <w:r w:rsidR="009339FA">
        <w:rPr>
          <w:rFonts w:ascii="Times New Roman" w:hAnsi="Times New Roman" w:cs="Times New Roman"/>
          <w:sz w:val="27"/>
          <w:szCs w:val="27"/>
        </w:rPr>
        <w:t xml:space="preserve"> выполнение работ по </w:t>
      </w:r>
      <w:r w:rsidR="009339FA" w:rsidRPr="009339FA">
        <w:rPr>
          <w:rFonts w:ascii="Times New Roman" w:hAnsi="Times New Roman" w:cs="Times New Roman"/>
          <w:sz w:val="27"/>
          <w:szCs w:val="27"/>
        </w:rPr>
        <w:t xml:space="preserve">ликвидации скважин </w:t>
      </w:r>
      <w:r w:rsidR="009339FA">
        <w:rPr>
          <w:rFonts w:ascii="Times New Roman" w:hAnsi="Times New Roman" w:cs="Times New Roman"/>
          <w:sz w:val="27"/>
          <w:szCs w:val="27"/>
        </w:rPr>
        <w:t>путем тампонажа на сумму 1</w:t>
      </w:r>
      <w:r w:rsidR="005E7C07">
        <w:rPr>
          <w:rFonts w:ascii="Times New Roman" w:hAnsi="Times New Roman" w:cs="Times New Roman"/>
          <w:sz w:val="27"/>
          <w:szCs w:val="27"/>
        </w:rPr>
        <w:t xml:space="preserve"> </w:t>
      </w:r>
      <w:r w:rsidR="009339FA">
        <w:rPr>
          <w:rFonts w:ascii="Times New Roman" w:hAnsi="Times New Roman" w:cs="Times New Roman"/>
          <w:sz w:val="27"/>
          <w:szCs w:val="27"/>
        </w:rPr>
        <w:t>800,</w:t>
      </w:r>
      <w:r w:rsidR="00D914A1">
        <w:rPr>
          <w:rFonts w:ascii="Times New Roman" w:hAnsi="Times New Roman" w:cs="Times New Roman"/>
          <w:sz w:val="27"/>
          <w:szCs w:val="27"/>
        </w:rPr>
        <w:t>0 тыс.</w:t>
      </w:r>
      <w:r w:rsidR="00E85082">
        <w:rPr>
          <w:rFonts w:ascii="Times New Roman" w:hAnsi="Times New Roman" w:cs="Times New Roman"/>
          <w:sz w:val="27"/>
          <w:szCs w:val="27"/>
        </w:rPr>
        <w:t xml:space="preserve"> </w:t>
      </w:r>
      <w:r w:rsidR="009339FA">
        <w:rPr>
          <w:rFonts w:ascii="Times New Roman" w:hAnsi="Times New Roman" w:cs="Times New Roman"/>
          <w:sz w:val="27"/>
          <w:szCs w:val="27"/>
        </w:rPr>
        <w:t>рублей;</w:t>
      </w:r>
    </w:p>
    <w:p w:rsidR="009339FA" w:rsidRDefault="009339FA" w:rsidP="0020788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 мероприятию «</w:t>
      </w:r>
      <w:r w:rsidRPr="009339FA">
        <w:rPr>
          <w:rFonts w:ascii="Times New Roman" w:hAnsi="Times New Roman" w:cs="Times New Roman"/>
          <w:sz w:val="27"/>
          <w:szCs w:val="27"/>
        </w:rPr>
        <w:t>Выполнение работ по оценке запасов пресных подземных вод для хозяйственно-питьевого и производственно-технического водоснабжения, включая разработку проекта геологоразведочных работ  объекта «Водозабор с водоочистными сооружениями и сетями водопровода в п. Горноправдинске Ханты-Мансийского района»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563A7">
        <w:rPr>
          <w:rFonts w:ascii="Times New Roman" w:hAnsi="Times New Roman" w:cs="Times New Roman"/>
          <w:sz w:val="27"/>
          <w:szCs w:val="27"/>
        </w:rPr>
        <w:t xml:space="preserve">(пункт 1.1.4.) </w:t>
      </w:r>
      <w:r>
        <w:rPr>
          <w:rFonts w:ascii="Times New Roman" w:hAnsi="Times New Roman" w:cs="Times New Roman"/>
          <w:sz w:val="27"/>
          <w:szCs w:val="27"/>
        </w:rPr>
        <w:t>уменьшено финансирование на сумму 412,8 тыс. рублей – из бюджета района</w:t>
      </w:r>
      <w:r w:rsidR="006C04AB">
        <w:rPr>
          <w:rFonts w:ascii="Times New Roman" w:hAnsi="Times New Roman" w:cs="Times New Roman"/>
          <w:sz w:val="27"/>
          <w:szCs w:val="27"/>
        </w:rPr>
        <w:t xml:space="preserve"> </w:t>
      </w:r>
      <w:r w:rsidR="006C04AB" w:rsidRPr="006C04AB">
        <w:rPr>
          <w:rFonts w:ascii="Times New Roman" w:hAnsi="Times New Roman" w:cs="Times New Roman"/>
          <w:sz w:val="27"/>
          <w:szCs w:val="27"/>
        </w:rPr>
        <w:t>(экономия финансовых средств по итогам торгов)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9644A3">
        <w:rPr>
          <w:rFonts w:ascii="Times New Roman" w:hAnsi="Times New Roman" w:cs="Times New Roman"/>
          <w:sz w:val="27"/>
          <w:szCs w:val="27"/>
        </w:rPr>
        <w:t>Заключен</w:t>
      </w:r>
      <w:r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9644A3">
        <w:rPr>
          <w:rFonts w:ascii="Times New Roman" w:hAnsi="Times New Roman" w:cs="Times New Roman"/>
          <w:sz w:val="27"/>
          <w:szCs w:val="27"/>
        </w:rPr>
        <w:t>ый</w:t>
      </w:r>
      <w:r>
        <w:rPr>
          <w:rFonts w:ascii="Times New Roman" w:hAnsi="Times New Roman" w:cs="Times New Roman"/>
          <w:sz w:val="27"/>
          <w:szCs w:val="27"/>
        </w:rPr>
        <w:t xml:space="preserve"> контракт </w:t>
      </w:r>
      <w:r w:rsidRPr="009339FA">
        <w:rPr>
          <w:rFonts w:ascii="Times New Roman" w:hAnsi="Times New Roman" w:cs="Times New Roman"/>
          <w:sz w:val="27"/>
          <w:szCs w:val="27"/>
        </w:rPr>
        <w:t xml:space="preserve">от 01.07.2019 г. с ООО </w:t>
      </w:r>
      <w:r w:rsidR="006C04AB">
        <w:rPr>
          <w:rFonts w:ascii="Times New Roman" w:hAnsi="Times New Roman" w:cs="Times New Roman"/>
          <w:sz w:val="27"/>
          <w:szCs w:val="27"/>
        </w:rPr>
        <w:t>«АльянсПрофЭко»</w:t>
      </w:r>
      <w:r w:rsidRPr="009339FA">
        <w:rPr>
          <w:rFonts w:ascii="Times New Roman" w:hAnsi="Times New Roman" w:cs="Times New Roman"/>
          <w:sz w:val="27"/>
          <w:szCs w:val="27"/>
        </w:rPr>
        <w:t xml:space="preserve"> на сумму 1</w:t>
      </w:r>
      <w:r w:rsidR="00096C5F">
        <w:rPr>
          <w:rFonts w:ascii="Times New Roman" w:hAnsi="Times New Roman" w:cs="Times New Roman"/>
          <w:sz w:val="27"/>
          <w:szCs w:val="27"/>
        </w:rPr>
        <w:t> </w:t>
      </w:r>
      <w:r w:rsidRPr="009339FA">
        <w:rPr>
          <w:rFonts w:ascii="Times New Roman" w:hAnsi="Times New Roman" w:cs="Times New Roman"/>
          <w:sz w:val="27"/>
          <w:szCs w:val="27"/>
        </w:rPr>
        <w:t>395</w:t>
      </w:r>
      <w:r w:rsidR="00096C5F">
        <w:rPr>
          <w:rFonts w:ascii="Times New Roman" w:hAnsi="Times New Roman" w:cs="Times New Roman"/>
          <w:sz w:val="27"/>
          <w:szCs w:val="27"/>
        </w:rPr>
        <w:t xml:space="preserve">,74 тыс. рублей. </w:t>
      </w:r>
    </w:p>
    <w:p w:rsidR="0020788C" w:rsidRDefault="0020788C" w:rsidP="002078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2. По основному мероприятию «</w:t>
      </w:r>
      <w:r w:rsidRPr="0020788C">
        <w:rPr>
          <w:rFonts w:ascii="Times New Roman" w:hAnsi="Times New Roman" w:cs="Times New Roman"/>
          <w:sz w:val="27"/>
          <w:szCs w:val="27"/>
        </w:rPr>
        <w:t>Строительство, реконструкция, капитальный ремонт и ремонт объектов коммунального хозяйства и инженерных сете</w:t>
      </w:r>
      <w:r>
        <w:rPr>
          <w:rFonts w:ascii="Times New Roman" w:hAnsi="Times New Roman" w:cs="Times New Roman"/>
          <w:sz w:val="27"/>
          <w:szCs w:val="27"/>
        </w:rPr>
        <w:t>й»</w:t>
      </w:r>
      <w:r w:rsidR="00651341">
        <w:rPr>
          <w:rFonts w:ascii="Times New Roman" w:hAnsi="Times New Roman" w:cs="Times New Roman"/>
          <w:sz w:val="27"/>
          <w:szCs w:val="27"/>
        </w:rPr>
        <w:t>:</w:t>
      </w:r>
    </w:p>
    <w:p w:rsidR="00651341" w:rsidRDefault="00651341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 мероприятию «</w:t>
      </w:r>
      <w:r w:rsidRPr="00651341">
        <w:rPr>
          <w:rFonts w:ascii="Times New Roman" w:hAnsi="Times New Roman" w:cs="Times New Roman"/>
          <w:sz w:val="27"/>
          <w:szCs w:val="27"/>
        </w:rPr>
        <w:t>Выполнение проектно-изыскательских работ по реконструкции КОС п. Кирпичный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DC0D34">
        <w:rPr>
          <w:rFonts w:ascii="Times New Roman" w:hAnsi="Times New Roman" w:cs="Times New Roman"/>
          <w:sz w:val="27"/>
          <w:szCs w:val="27"/>
        </w:rPr>
        <w:t xml:space="preserve">(пункт 1.2.19) </w:t>
      </w:r>
      <w:r>
        <w:rPr>
          <w:rFonts w:ascii="Times New Roman" w:hAnsi="Times New Roman" w:cs="Times New Roman"/>
          <w:sz w:val="27"/>
          <w:szCs w:val="27"/>
        </w:rPr>
        <w:t xml:space="preserve">уменьшено финансирование на сумму </w:t>
      </w:r>
      <w:r w:rsidRPr="00651341">
        <w:rPr>
          <w:rFonts w:ascii="Times New Roman" w:hAnsi="Times New Roman" w:cs="Times New Roman"/>
          <w:sz w:val="27"/>
          <w:szCs w:val="27"/>
        </w:rPr>
        <w:t>237,7</w:t>
      </w:r>
      <w:r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8769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из бюджета района</w:t>
      </w:r>
      <w:r w:rsidR="00250768">
        <w:rPr>
          <w:rFonts w:ascii="Times New Roman" w:hAnsi="Times New Roman" w:cs="Times New Roman"/>
          <w:sz w:val="27"/>
          <w:szCs w:val="27"/>
        </w:rPr>
        <w:t xml:space="preserve"> </w:t>
      </w:r>
      <w:r w:rsidR="00250768" w:rsidRPr="00250768">
        <w:rPr>
          <w:rFonts w:ascii="Times New Roman" w:hAnsi="Times New Roman" w:cs="Times New Roman"/>
          <w:sz w:val="27"/>
          <w:szCs w:val="27"/>
        </w:rPr>
        <w:t>(экономия финансовых средств по итогам торгов).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B72E1">
        <w:rPr>
          <w:rFonts w:ascii="Times New Roman" w:hAnsi="Times New Roman" w:cs="Times New Roman"/>
          <w:sz w:val="27"/>
          <w:szCs w:val="27"/>
        </w:rPr>
        <w:t>Заключен</w:t>
      </w:r>
      <w:r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9B72E1">
        <w:rPr>
          <w:rFonts w:ascii="Times New Roman" w:hAnsi="Times New Roman" w:cs="Times New Roman"/>
          <w:sz w:val="27"/>
          <w:szCs w:val="27"/>
        </w:rPr>
        <w:t>ый</w:t>
      </w:r>
      <w:r>
        <w:rPr>
          <w:rFonts w:ascii="Times New Roman" w:hAnsi="Times New Roman" w:cs="Times New Roman"/>
          <w:sz w:val="27"/>
          <w:szCs w:val="27"/>
        </w:rPr>
        <w:t xml:space="preserve"> контракт </w:t>
      </w:r>
      <w:r w:rsidRPr="00651341">
        <w:rPr>
          <w:rFonts w:ascii="Times New Roman" w:hAnsi="Times New Roman" w:cs="Times New Roman"/>
          <w:sz w:val="27"/>
          <w:szCs w:val="27"/>
        </w:rPr>
        <w:t>от 03.06.2019 года с ООО «ПроектСтройСервис» на сумму 2</w:t>
      </w:r>
      <w:r w:rsidR="000B25E2">
        <w:rPr>
          <w:rFonts w:ascii="Times New Roman" w:hAnsi="Times New Roman" w:cs="Times New Roman"/>
          <w:sz w:val="27"/>
          <w:szCs w:val="27"/>
        </w:rPr>
        <w:t> </w:t>
      </w:r>
      <w:r w:rsidRPr="00651341">
        <w:rPr>
          <w:rFonts w:ascii="Times New Roman" w:hAnsi="Times New Roman" w:cs="Times New Roman"/>
          <w:sz w:val="27"/>
          <w:szCs w:val="27"/>
        </w:rPr>
        <w:t>376</w:t>
      </w:r>
      <w:r w:rsidR="000B25E2">
        <w:rPr>
          <w:rFonts w:ascii="Times New Roman" w:hAnsi="Times New Roman" w:cs="Times New Roman"/>
          <w:sz w:val="27"/>
          <w:szCs w:val="27"/>
        </w:rPr>
        <w:t>,5 тыс. рублей</w:t>
      </w:r>
      <w:r w:rsidR="00ED5761">
        <w:rPr>
          <w:rFonts w:ascii="Times New Roman" w:hAnsi="Times New Roman" w:cs="Times New Roman"/>
          <w:sz w:val="27"/>
          <w:szCs w:val="27"/>
        </w:rPr>
        <w:t>;</w:t>
      </w:r>
    </w:p>
    <w:p w:rsidR="00ED5761" w:rsidRDefault="00ED5761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включено новое мероприятие «</w:t>
      </w:r>
      <w:r w:rsidRPr="00ED5761">
        <w:rPr>
          <w:rFonts w:ascii="Times New Roman" w:hAnsi="Times New Roman" w:cs="Times New Roman"/>
          <w:sz w:val="27"/>
          <w:szCs w:val="27"/>
        </w:rPr>
        <w:t>Установка водозаборных колонок в населенных пунктах Ханты-Мансийского района: д. Ягурьях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DC0D34">
        <w:rPr>
          <w:rFonts w:ascii="Times New Roman" w:hAnsi="Times New Roman" w:cs="Times New Roman"/>
          <w:sz w:val="27"/>
          <w:szCs w:val="27"/>
        </w:rPr>
        <w:t xml:space="preserve">(пункт 1.2.25.) </w:t>
      </w:r>
      <w:r>
        <w:rPr>
          <w:rFonts w:ascii="Times New Roman" w:hAnsi="Times New Roman" w:cs="Times New Roman"/>
          <w:sz w:val="27"/>
          <w:szCs w:val="27"/>
        </w:rPr>
        <w:t>с суммой финансирования 196,9 тыс. рублей</w:t>
      </w:r>
      <w:r w:rsidR="008769B8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 w:rsidRPr="00674BCA">
        <w:rPr>
          <w:rFonts w:ascii="Times New Roman" w:hAnsi="Times New Roman" w:cs="Times New Roman"/>
          <w:sz w:val="27"/>
          <w:szCs w:val="27"/>
        </w:rPr>
        <w:t>.</w:t>
      </w:r>
      <w:r w:rsidR="00674BCA" w:rsidRPr="00674BCA">
        <w:rPr>
          <w:rFonts w:ascii="Times New Roman" w:hAnsi="Times New Roman" w:cs="Times New Roman"/>
          <w:sz w:val="27"/>
          <w:szCs w:val="27"/>
        </w:rPr>
        <w:t xml:space="preserve"> Локальный сметный расчет прилагается</w:t>
      </w:r>
      <w:r w:rsidRPr="00674BCA">
        <w:rPr>
          <w:rFonts w:ascii="Times New Roman" w:hAnsi="Times New Roman" w:cs="Times New Roman"/>
          <w:sz w:val="27"/>
          <w:szCs w:val="27"/>
        </w:rPr>
        <w:t>;</w:t>
      </w:r>
    </w:p>
    <w:p w:rsidR="00ED5761" w:rsidRDefault="00ED5761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ED5761">
        <w:rPr>
          <w:rFonts w:ascii="Times New Roman" w:hAnsi="Times New Roman" w:cs="Times New Roman"/>
          <w:sz w:val="27"/>
          <w:szCs w:val="27"/>
        </w:rPr>
        <w:t>для снижения объемов незавершенного строительства</w:t>
      </w:r>
      <w:r>
        <w:rPr>
          <w:rFonts w:ascii="Times New Roman" w:hAnsi="Times New Roman" w:cs="Times New Roman"/>
          <w:sz w:val="27"/>
          <w:szCs w:val="27"/>
        </w:rPr>
        <w:t xml:space="preserve"> включены следующие </w:t>
      </w:r>
      <w:r w:rsidR="00CE4386">
        <w:rPr>
          <w:rFonts w:ascii="Times New Roman" w:hAnsi="Times New Roman" w:cs="Times New Roman"/>
          <w:sz w:val="27"/>
          <w:szCs w:val="27"/>
        </w:rPr>
        <w:t xml:space="preserve">новые </w:t>
      </w:r>
      <w:r>
        <w:rPr>
          <w:rFonts w:ascii="Times New Roman" w:hAnsi="Times New Roman" w:cs="Times New Roman"/>
          <w:sz w:val="27"/>
          <w:szCs w:val="27"/>
        </w:rPr>
        <w:t>мероприятия:</w:t>
      </w:r>
    </w:p>
    <w:p w:rsidR="00ED5761" w:rsidRDefault="00ED5761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20B34">
        <w:rPr>
          <w:rFonts w:ascii="Times New Roman" w:hAnsi="Times New Roman" w:cs="Times New Roman"/>
          <w:sz w:val="27"/>
          <w:szCs w:val="27"/>
        </w:rPr>
        <w:tab/>
        <w:t>- «</w:t>
      </w:r>
      <w:r w:rsidR="00F20B34" w:rsidRPr="00F20B34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«Наружные электрические сети к 2-х квартирному жилому дому с. Батово, ул. Луговая, дом 1»</w:t>
      </w:r>
      <w:r w:rsidR="00F20B34">
        <w:rPr>
          <w:rFonts w:ascii="Times New Roman" w:hAnsi="Times New Roman" w:cs="Times New Roman"/>
          <w:sz w:val="27"/>
          <w:szCs w:val="27"/>
        </w:rPr>
        <w:t xml:space="preserve"> (пункт </w:t>
      </w:r>
      <w:r w:rsidR="00F20B34" w:rsidRPr="00F20B34">
        <w:rPr>
          <w:rFonts w:ascii="Times New Roman" w:hAnsi="Times New Roman" w:cs="Times New Roman"/>
          <w:sz w:val="27"/>
          <w:szCs w:val="27"/>
        </w:rPr>
        <w:t>1.2.26.</w:t>
      </w:r>
      <w:r w:rsidR="00F20B34">
        <w:rPr>
          <w:rFonts w:ascii="Times New Roman" w:hAnsi="Times New Roman" w:cs="Times New Roman"/>
          <w:sz w:val="27"/>
          <w:szCs w:val="27"/>
        </w:rPr>
        <w:t>) с суммой финансирования 98,0 тыс. рублей</w:t>
      </w:r>
      <w:r w:rsidR="008769B8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 w:rsidR="00F20B34">
        <w:rPr>
          <w:rFonts w:ascii="Times New Roman" w:hAnsi="Times New Roman" w:cs="Times New Roman"/>
          <w:sz w:val="27"/>
          <w:szCs w:val="27"/>
        </w:rPr>
        <w:t>;</w:t>
      </w:r>
    </w:p>
    <w:p w:rsidR="00F20B34" w:rsidRDefault="00F20B34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F20B34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«Наружные электрические сети к 2-х квартирному жилому дому с. Батово, ул. Молодежная, дом 1»</w:t>
      </w:r>
      <w:r>
        <w:rPr>
          <w:rFonts w:ascii="Times New Roman" w:hAnsi="Times New Roman" w:cs="Times New Roman"/>
          <w:sz w:val="27"/>
          <w:szCs w:val="27"/>
        </w:rPr>
        <w:t xml:space="preserve"> (пункт </w:t>
      </w:r>
      <w:r w:rsidRPr="00F20B34">
        <w:rPr>
          <w:rFonts w:ascii="Times New Roman" w:hAnsi="Times New Roman" w:cs="Times New Roman"/>
          <w:sz w:val="27"/>
          <w:szCs w:val="27"/>
        </w:rPr>
        <w:t>1.2.27.</w:t>
      </w:r>
      <w:r>
        <w:rPr>
          <w:rFonts w:ascii="Times New Roman" w:hAnsi="Times New Roman" w:cs="Times New Roman"/>
          <w:sz w:val="27"/>
          <w:szCs w:val="27"/>
        </w:rPr>
        <w:t>) с суммой финансирования 98,0 тыс. рублей</w:t>
      </w:r>
      <w:r w:rsidR="008769B8">
        <w:rPr>
          <w:rFonts w:ascii="Times New Roman" w:hAnsi="Times New Roman" w:cs="Times New Roman"/>
          <w:sz w:val="27"/>
          <w:szCs w:val="27"/>
        </w:rPr>
        <w:t xml:space="preserve"> – бюджета района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20B34" w:rsidRDefault="00F20B34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F20B34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«Наружные электрические сети к многоквартирному жилому дому д. Шапша, ул. Боровая, 10»</w:t>
      </w:r>
      <w:r>
        <w:rPr>
          <w:rFonts w:ascii="Times New Roman" w:hAnsi="Times New Roman" w:cs="Times New Roman"/>
          <w:sz w:val="27"/>
          <w:szCs w:val="27"/>
        </w:rPr>
        <w:t xml:space="preserve"> (пункт 1.2.28.) с суммой финансирования 93,0 тыс. рублей</w:t>
      </w:r>
      <w:r w:rsidR="008769B8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20B34" w:rsidRDefault="00F20B34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F20B34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«Площадка под уголь и подъездные пути п. Кирпичный»</w:t>
      </w:r>
      <w:r>
        <w:rPr>
          <w:rFonts w:ascii="Times New Roman" w:hAnsi="Times New Roman" w:cs="Times New Roman"/>
          <w:sz w:val="27"/>
          <w:szCs w:val="27"/>
        </w:rPr>
        <w:t xml:space="preserve"> (пункт 1.2.29.) </w:t>
      </w:r>
      <w:r w:rsidR="008769B8">
        <w:rPr>
          <w:rFonts w:ascii="Times New Roman" w:hAnsi="Times New Roman" w:cs="Times New Roman"/>
          <w:sz w:val="27"/>
          <w:szCs w:val="27"/>
        </w:rPr>
        <w:t>с суммой финансирования 49,0 тыс. рублей – из бюджета района;</w:t>
      </w:r>
    </w:p>
    <w:p w:rsidR="008769B8" w:rsidRDefault="008769B8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8769B8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«Инженерные сети для многоквартирного жилого дома с. Нялинское»</w:t>
      </w:r>
      <w:r>
        <w:rPr>
          <w:rFonts w:ascii="Times New Roman" w:hAnsi="Times New Roman" w:cs="Times New Roman"/>
          <w:sz w:val="27"/>
          <w:szCs w:val="27"/>
        </w:rPr>
        <w:t xml:space="preserve"> (пункт 1.2.30.) с суммой финансирования 96,0 тыс. рублей – из бюджета района;</w:t>
      </w:r>
    </w:p>
    <w:p w:rsidR="008769B8" w:rsidRDefault="008769B8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8769B8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«Блок-бокс с баком аккумулятор. 10 м3 для воды п. Кедровый»</w:t>
      </w:r>
      <w:r>
        <w:rPr>
          <w:rFonts w:ascii="Times New Roman" w:hAnsi="Times New Roman" w:cs="Times New Roman"/>
          <w:sz w:val="27"/>
          <w:szCs w:val="27"/>
        </w:rPr>
        <w:t xml:space="preserve"> (пункт 1.2.31.) с суммой финансирования 21,0 тыс. рублей – из бюджета района;</w:t>
      </w:r>
    </w:p>
    <w:p w:rsidR="00390EA7" w:rsidRDefault="008769B8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90EA7">
        <w:rPr>
          <w:rFonts w:ascii="Times New Roman" w:hAnsi="Times New Roman" w:cs="Times New Roman"/>
          <w:sz w:val="27"/>
          <w:szCs w:val="27"/>
        </w:rPr>
        <w:t>- «</w:t>
      </w:r>
      <w:r w:rsidR="00390EA7" w:rsidRPr="00390EA7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«Внеплощадочные тепловые сети п. Кедровый, ул. Механизаторов, 14»</w:t>
      </w:r>
      <w:r w:rsidR="00390EA7">
        <w:rPr>
          <w:rFonts w:ascii="Times New Roman" w:hAnsi="Times New Roman" w:cs="Times New Roman"/>
          <w:sz w:val="27"/>
          <w:szCs w:val="27"/>
        </w:rPr>
        <w:t xml:space="preserve"> (пункт 1.2.32.) с суммой финансирования 57,0 тыс. рублей – из бюджета района;</w:t>
      </w:r>
    </w:p>
    <w:p w:rsidR="00FF6C8B" w:rsidRDefault="00FF6C8B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FF6C8B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«Водозабор с башней Рожновского п. Кедровый»</w:t>
      </w:r>
      <w:r>
        <w:rPr>
          <w:rFonts w:ascii="Times New Roman" w:hAnsi="Times New Roman" w:cs="Times New Roman"/>
          <w:sz w:val="27"/>
          <w:szCs w:val="27"/>
        </w:rPr>
        <w:t xml:space="preserve"> (пункт 1.2.33.) с суммой финансирования 26,0 тыс. рублей – из бюджета района;</w:t>
      </w:r>
    </w:p>
    <w:p w:rsidR="00FF6C8B" w:rsidRDefault="00FF6C8B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 «</w:t>
      </w:r>
      <w:r w:rsidRPr="00FF6C8B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«Водозабор с башней Рожновского п. Пырьях»</w:t>
      </w:r>
      <w:r>
        <w:rPr>
          <w:rFonts w:ascii="Times New Roman" w:hAnsi="Times New Roman" w:cs="Times New Roman"/>
          <w:sz w:val="27"/>
          <w:szCs w:val="27"/>
        </w:rPr>
        <w:t xml:space="preserve"> (пункт 1.2.34.) с суммой финансирования 21,0 тыс. рублей</w:t>
      </w:r>
      <w:r w:rsidR="00626982">
        <w:rPr>
          <w:rFonts w:ascii="Times New Roman" w:hAnsi="Times New Roman" w:cs="Times New Roman"/>
          <w:sz w:val="27"/>
          <w:szCs w:val="27"/>
        </w:rPr>
        <w:t xml:space="preserve"> – из бюджета района;</w:t>
      </w:r>
    </w:p>
    <w:p w:rsidR="00626982" w:rsidRDefault="00626982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9644B6">
        <w:rPr>
          <w:rFonts w:ascii="Times New Roman" w:hAnsi="Times New Roman" w:cs="Times New Roman"/>
          <w:sz w:val="27"/>
          <w:szCs w:val="27"/>
        </w:rPr>
        <w:t>- «</w:t>
      </w:r>
      <w:r w:rsidR="009644B6" w:rsidRPr="009644B6">
        <w:rPr>
          <w:rFonts w:ascii="Times New Roman" w:hAnsi="Times New Roman" w:cs="Times New Roman"/>
          <w:sz w:val="27"/>
          <w:szCs w:val="27"/>
        </w:rPr>
        <w:t>Проведение технической инвентаризации объекта: «Реконструкция водотрассы в п. Луговской»</w:t>
      </w:r>
      <w:r w:rsidR="009644B6">
        <w:rPr>
          <w:rFonts w:ascii="Times New Roman" w:hAnsi="Times New Roman" w:cs="Times New Roman"/>
          <w:sz w:val="27"/>
          <w:szCs w:val="27"/>
        </w:rPr>
        <w:t xml:space="preserve"> (пункт 1.2.35.) с суммой финансирования </w:t>
      </w:r>
      <w:r w:rsidR="001E272B">
        <w:rPr>
          <w:rFonts w:ascii="Times New Roman" w:hAnsi="Times New Roman" w:cs="Times New Roman"/>
          <w:sz w:val="27"/>
          <w:szCs w:val="27"/>
        </w:rPr>
        <w:t>46,0 тыс. рублей – из бюджета района.</w:t>
      </w:r>
    </w:p>
    <w:p w:rsidR="004B2CA9" w:rsidRDefault="004B2CA9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3. По основному мероприятию</w:t>
      </w:r>
      <w:r w:rsidR="009D06D3">
        <w:rPr>
          <w:rFonts w:ascii="Times New Roman" w:hAnsi="Times New Roman" w:cs="Times New Roman"/>
          <w:sz w:val="27"/>
          <w:szCs w:val="27"/>
        </w:rPr>
        <w:t xml:space="preserve"> «</w:t>
      </w:r>
      <w:r w:rsidR="009D06D3" w:rsidRPr="009D06D3">
        <w:rPr>
          <w:rFonts w:ascii="Times New Roman" w:hAnsi="Times New Roman" w:cs="Times New Roman"/>
          <w:sz w:val="27"/>
          <w:szCs w:val="27"/>
        </w:rPr>
        <w:t>Аварийно-технический запас</w:t>
      </w:r>
      <w:r w:rsidR="009D06D3">
        <w:rPr>
          <w:rFonts w:ascii="Times New Roman" w:hAnsi="Times New Roman" w:cs="Times New Roman"/>
          <w:sz w:val="27"/>
          <w:szCs w:val="27"/>
        </w:rPr>
        <w:t>»</w:t>
      </w:r>
      <w:r w:rsidR="00C143FC">
        <w:rPr>
          <w:rFonts w:ascii="Times New Roman" w:hAnsi="Times New Roman" w:cs="Times New Roman"/>
          <w:sz w:val="27"/>
          <w:szCs w:val="27"/>
        </w:rPr>
        <w:t xml:space="preserve"> увеличено финансирование на сумму 640,8 тыс. рублей</w:t>
      </w:r>
      <w:r w:rsidR="004F474B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 w:rsidR="00C143FC">
        <w:rPr>
          <w:rFonts w:ascii="Times New Roman" w:hAnsi="Times New Roman" w:cs="Times New Roman"/>
          <w:sz w:val="27"/>
          <w:szCs w:val="27"/>
        </w:rPr>
        <w:t xml:space="preserve"> </w:t>
      </w:r>
      <w:r w:rsidR="004F474B">
        <w:rPr>
          <w:rFonts w:ascii="Times New Roman" w:hAnsi="Times New Roman" w:cs="Times New Roman"/>
          <w:sz w:val="27"/>
          <w:szCs w:val="27"/>
        </w:rPr>
        <w:t>на мероприятие</w:t>
      </w:r>
      <w:r w:rsidR="00C143FC">
        <w:rPr>
          <w:rFonts w:ascii="Times New Roman" w:hAnsi="Times New Roman" w:cs="Times New Roman"/>
          <w:sz w:val="27"/>
          <w:szCs w:val="27"/>
        </w:rPr>
        <w:t xml:space="preserve"> «</w:t>
      </w:r>
      <w:r w:rsidR="00C143FC" w:rsidRPr="00C143FC">
        <w:rPr>
          <w:rFonts w:ascii="Times New Roman" w:hAnsi="Times New Roman" w:cs="Times New Roman"/>
          <w:sz w:val="27"/>
          <w:szCs w:val="27"/>
        </w:rPr>
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</w:r>
      <w:r w:rsidR="00C143FC">
        <w:rPr>
          <w:rFonts w:ascii="Times New Roman" w:hAnsi="Times New Roman" w:cs="Times New Roman"/>
          <w:sz w:val="27"/>
          <w:szCs w:val="27"/>
        </w:rPr>
        <w:t>»</w:t>
      </w:r>
      <w:r w:rsidR="004F474B">
        <w:rPr>
          <w:rFonts w:ascii="Times New Roman" w:hAnsi="Times New Roman" w:cs="Times New Roman"/>
          <w:sz w:val="27"/>
          <w:szCs w:val="27"/>
        </w:rPr>
        <w:t xml:space="preserve"> (пункт 1.4.1.)</w:t>
      </w:r>
      <w:r w:rsidR="00C143FC">
        <w:rPr>
          <w:rFonts w:ascii="Times New Roman" w:hAnsi="Times New Roman" w:cs="Times New Roman"/>
          <w:sz w:val="27"/>
          <w:szCs w:val="27"/>
        </w:rPr>
        <w:t xml:space="preserve">. </w:t>
      </w:r>
      <w:r w:rsidR="00C143FC" w:rsidRPr="00C143FC">
        <w:rPr>
          <w:rFonts w:ascii="Times New Roman" w:hAnsi="Times New Roman" w:cs="Times New Roman"/>
          <w:sz w:val="27"/>
          <w:szCs w:val="27"/>
        </w:rPr>
        <w:t xml:space="preserve">В связи с передачей сетей газоснабжения в хозяйственное ведение МП </w:t>
      </w:r>
      <w:r w:rsidR="005872F0">
        <w:rPr>
          <w:rFonts w:ascii="Times New Roman" w:hAnsi="Times New Roman" w:cs="Times New Roman"/>
          <w:sz w:val="27"/>
          <w:szCs w:val="27"/>
        </w:rPr>
        <w:t>«</w:t>
      </w:r>
      <w:r w:rsidR="00C143FC" w:rsidRPr="00C143FC">
        <w:rPr>
          <w:rFonts w:ascii="Times New Roman" w:hAnsi="Times New Roman" w:cs="Times New Roman"/>
          <w:sz w:val="27"/>
          <w:szCs w:val="27"/>
        </w:rPr>
        <w:t>ЖЭК-3</w:t>
      </w:r>
      <w:r w:rsidR="005872F0">
        <w:rPr>
          <w:rFonts w:ascii="Times New Roman" w:hAnsi="Times New Roman" w:cs="Times New Roman"/>
          <w:sz w:val="27"/>
          <w:szCs w:val="27"/>
        </w:rPr>
        <w:t>»</w:t>
      </w:r>
      <w:r w:rsidR="00C143FC" w:rsidRPr="00C143FC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C143FC" w:rsidRPr="00D66EFC">
        <w:rPr>
          <w:rFonts w:ascii="Times New Roman" w:hAnsi="Times New Roman" w:cs="Times New Roman"/>
          <w:sz w:val="27"/>
          <w:szCs w:val="27"/>
        </w:rPr>
        <w:t xml:space="preserve">распоряжением </w:t>
      </w:r>
      <w:r w:rsidR="003C0A1C" w:rsidRPr="00D66EFC">
        <w:rPr>
          <w:rFonts w:ascii="Times New Roman" w:hAnsi="Times New Roman" w:cs="Times New Roman"/>
          <w:sz w:val="27"/>
          <w:szCs w:val="27"/>
        </w:rPr>
        <w:t xml:space="preserve">администрации Ханты-Мансийского района </w:t>
      </w:r>
      <w:r w:rsidR="00C143FC" w:rsidRPr="00D66EFC">
        <w:rPr>
          <w:rFonts w:ascii="Times New Roman" w:hAnsi="Times New Roman" w:cs="Times New Roman"/>
          <w:sz w:val="27"/>
          <w:szCs w:val="27"/>
        </w:rPr>
        <w:t xml:space="preserve">от 09.09.2019 № 882-р </w:t>
      </w:r>
      <w:r w:rsidR="005872F0">
        <w:rPr>
          <w:rFonts w:ascii="Times New Roman" w:hAnsi="Times New Roman" w:cs="Times New Roman"/>
          <w:sz w:val="27"/>
          <w:szCs w:val="27"/>
        </w:rPr>
        <w:t>«</w:t>
      </w:r>
      <w:r w:rsidR="00C143FC" w:rsidRPr="00D66EFC">
        <w:rPr>
          <w:rFonts w:ascii="Times New Roman" w:hAnsi="Times New Roman" w:cs="Times New Roman"/>
          <w:sz w:val="27"/>
          <w:szCs w:val="27"/>
        </w:rPr>
        <w:t xml:space="preserve">О передаче недвижимого имущества в хозяйственное ведение муниципальному предприятию </w:t>
      </w:r>
      <w:r w:rsidR="005872F0">
        <w:rPr>
          <w:rFonts w:ascii="Times New Roman" w:hAnsi="Times New Roman" w:cs="Times New Roman"/>
          <w:sz w:val="27"/>
          <w:szCs w:val="27"/>
        </w:rPr>
        <w:t>«</w:t>
      </w:r>
      <w:r w:rsidR="00C143FC" w:rsidRPr="00D66EFC">
        <w:rPr>
          <w:rFonts w:ascii="Times New Roman" w:hAnsi="Times New Roman" w:cs="Times New Roman"/>
          <w:sz w:val="27"/>
          <w:szCs w:val="27"/>
        </w:rPr>
        <w:t>ЖЭК-3</w:t>
      </w:r>
      <w:r w:rsidR="005872F0">
        <w:rPr>
          <w:rFonts w:ascii="Times New Roman" w:hAnsi="Times New Roman" w:cs="Times New Roman"/>
          <w:sz w:val="27"/>
          <w:szCs w:val="27"/>
        </w:rPr>
        <w:t>»</w:t>
      </w:r>
      <w:r w:rsidR="00C143FC" w:rsidRPr="00D66EFC">
        <w:rPr>
          <w:rFonts w:ascii="Times New Roman" w:hAnsi="Times New Roman" w:cs="Times New Roman"/>
          <w:sz w:val="27"/>
          <w:szCs w:val="27"/>
        </w:rPr>
        <w:t xml:space="preserve"> Ханты-Мансийского района</w:t>
      </w:r>
      <w:r w:rsidR="005872F0">
        <w:rPr>
          <w:rFonts w:ascii="Times New Roman" w:hAnsi="Times New Roman" w:cs="Times New Roman"/>
          <w:sz w:val="27"/>
          <w:szCs w:val="27"/>
        </w:rPr>
        <w:t>»</w:t>
      </w:r>
      <w:r w:rsidR="00C143FC" w:rsidRPr="00D66EFC">
        <w:rPr>
          <w:rFonts w:ascii="Times New Roman" w:hAnsi="Times New Roman" w:cs="Times New Roman"/>
          <w:sz w:val="27"/>
          <w:szCs w:val="27"/>
        </w:rPr>
        <w:t xml:space="preserve"> существует необходимость</w:t>
      </w:r>
      <w:r w:rsidR="00C143FC" w:rsidRPr="00C143FC">
        <w:rPr>
          <w:rFonts w:ascii="Times New Roman" w:hAnsi="Times New Roman" w:cs="Times New Roman"/>
          <w:sz w:val="27"/>
          <w:szCs w:val="27"/>
        </w:rPr>
        <w:t xml:space="preserve"> формирования аварийного запаса для эксплуатации газовых сетей.</w:t>
      </w:r>
    </w:p>
    <w:p w:rsidR="00F92FCE" w:rsidRDefault="00F92FCE" w:rsidP="001903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="0019034E">
        <w:rPr>
          <w:rFonts w:ascii="Times New Roman" w:hAnsi="Times New Roman" w:cs="Times New Roman"/>
          <w:sz w:val="27"/>
          <w:szCs w:val="27"/>
        </w:rPr>
        <w:t>По основному мероприятию «</w:t>
      </w:r>
      <w:r w:rsidR="0019034E" w:rsidRPr="0019034E">
        <w:rPr>
          <w:rFonts w:ascii="Times New Roman" w:hAnsi="Times New Roman" w:cs="Times New Roman"/>
          <w:sz w:val="27"/>
          <w:szCs w:val="27"/>
        </w:rPr>
        <w:t>Расходы на обеспечение исполнения муниципальных функций</w:t>
      </w:r>
      <w:r w:rsidR="0019034E">
        <w:rPr>
          <w:rFonts w:ascii="Times New Roman" w:hAnsi="Times New Roman" w:cs="Times New Roman"/>
          <w:sz w:val="27"/>
          <w:szCs w:val="27"/>
        </w:rPr>
        <w:t>»</w:t>
      </w:r>
      <w:r w:rsidR="000B0E68">
        <w:rPr>
          <w:rFonts w:ascii="Times New Roman" w:hAnsi="Times New Roman" w:cs="Times New Roman"/>
          <w:sz w:val="27"/>
          <w:szCs w:val="27"/>
        </w:rPr>
        <w:t>:</w:t>
      </w:r>
    </w:p>
    <w:p w:rsidR="000B0E68" w:rsidRDefault="000B0E68" w:rsidP="001903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 мероприятию «</w:t>
      </w:r>
      <w:r w:rsidRPr="000B0E68">
        <w:rPr>
          <w:rFonts w:ascii="Times New Roman" w:hAnsi="Times New Roman" w:cs="Times New Roman"/>
          <w:sz w:val="27"/>
          <w:szCs w:val="27"/>
        </w:rPr>
        <w:t>Содержание департамента строительства, архитектуры и ЖКХ</w:t>
      </w:r>
      <w:r>
        <w:rPr>
          <w:rFonts w:ascii="Times New Roman" w:hAnsi="Times New Roman" w:cs="Times New Roman"/>
          <w:sz w:val="27"/>
          <w:szCs w:val="27"/>
        </w:rPr>
        <w:t>» (пункт 1.4.1.) увеличено</w:t>
      </w:r>
      <w:r w:rsidR="000E7D87">
        <w:rPr>
          <w:rFonts w:ascii="Times New Roman" w:hAnsi="Times New Roman" w:cs="Times New Roman"/>
          <w:sz w:val="27"/>
          <w:szCs w:val="27"/>
        </w:rPr>
        <w:t xml:space="preserve"> финансирование на сумму 300,0 тыс. рублей</w:t>
      </w:r>
      <w:r w:rsidR="00AA081E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 w:rsidR="000E7D87">
        <w:rPr>
          <w:rFonts w:ascii="Times New Roman" w:hAnsi="Times New Roman" w:cs="Times New Roman"/>
          <w:sz w:val="27"/>
          <w:szCs w:val="27"/>
        </w:rPr>
        <w:t>;</w:t>
      </w:r>
    </w:p>
    <w:p w:rsidR="000E7D87" w:rsidRDefault="000E7D87" w:rsidP="001903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 мероприятию «</w:t>
      </w:r>
      <w:r w:rsidRPr="000E7D87">
        <w:rPr>
          <w:rFonts w:ascii="Times New Roman" w:hAnsi="Times New Roman" w:cs="Times New Roman"/>
          <w:sz w:val="27"/>
          <w:szCs w:val="27"/>
        </w:rPr>
        <w:t>Содержание муниципального казенного учреждени</w:t>
      </w:r>
      <w:r>
        <w:rPr>
          <w:rFonts w:ascii="Times New Roman" w:hAnsi="Times New Roman" w:cs="Times New Roman"/>
          <w:sz w:val="27"/>
          <w:szCs w:val="27"/>
        </w:rPr>
        <w:t>я «</w:t>
      </w:r>
      <w:r w:rsidRPr="000E7D87">
        <w:rPr>
          <w:rFonts w:ascii="Times New Roman" w:hAnsi="Times New Roman" w:cs="Times New Roman"/>
          <w:sz w:val="27"/>
          <w:szCs w:val="27"/>
        </w:rPr>
        <w:t>Управление капит</w:t>
      </w:r>
      <w:r>
        <w:rPr>
          <w:rFonts w:ascii="Times New Roman" w:hAnsi="Times New Roman" w:cs="Times New Roman"/>
          <w:sz w:val="27"/>
          <w:szCs w:val="27"/>
        </w:rPr>
        <w:t>ального строительства и ремонта» уменьшено финансирование на сумму 665,5 тыс. рублей</w:t>
      </w:r>
      <w:r w:rsidR="00AA081E">
        <w:rPr>
          <w:rFonts w:ascii="Times New Roman" w:hAnsi="Times New Roman" w:cs="Times New Roman"/>
          <w:sz w:val="27"/>
          <w:szCs w:val="27"/>
        </w:rPr>
        <w:t xml:space="preserve"> – из бюджета района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D06D3" w:rsidRDefault="000E7D87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 По основному мероприятию «</w:t>
      </w:r>
      <w:r w:rsidRPr="000E7D87">
        <w:rPr>
          <w:rFonts w:ascii="Times New Roman" w:hAnsi="Times New Roman" w:cs="Times New Roman"/>
          <w:sz w:val="27"/>
          <w:szCs w:val="27"/>
        </w:rPr>
        <w:t>Повышение качества бытового обслуживания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AA081E">
        <w:rPr>
          <w:rFonts w:ascii="Times New Roman" w:hAnsi="Times New Roman" w:cs="Times New Roman"/>
          <w:sz w:val="27"/>
          <w:szCs w:val="27"/>
        </w:rPr>
        <w:t xml:space="preserve">увеличено финансирование на сумму </w:t>
      </w:r>
      <w:r w:rsidR="00AA081E" w:rsidRPr="00AA081E">
        <w:rPr>
          <w:rFonts w:ascii="Times New Roman" w:hAnsi="Times New Roman" w:cs="Times New Roman"/>
          <w:sz w:val="27"/>
          <w:szCs w:val="27"/>
        </w:rPr>
        <w:t>3</w:t>
      </w:r>
      <w:r w:rsidR="00AA081E">
        <w:rPr>
          <w:rFonts w:ascii="Times New Roman" w:hAnsi="Times New Roman" w:cs="Times New Roman"/>
          <w:sz w:val="27"/>
          <w:szCs w:val="27"/>
        </w:rPr>
        <w:t xml:space="preserve"> </w:t>
      </w:r>
      <w:r w:rsidR="00AA081E" w:rsidRPr="00AA081E">
        <w:rPr>
          <w:rFonts w:ascii="Times New Roman" w:hAnsi="Times New Roman" w:cs="Times New Roman"/>
          <w:sz w:val="27"/>
          <w:szCs w:val="27"/>
        </w:rPr>
        <w:t>086,6</w:t>
      </w:r>
      <w:r w:rsidR="00AA081E">
        <w:rPr>
          <w:rFonts w:ascii="Times New Roman" w:hAnsi="Times New Roman" w:cs="Times New Roman"/>
          <w:sz w:val="27"/>
          <w:szCs w:val="27"/>
        </w:rPr>
        <w:t xml:space="preserve"> тыс. рублей – из бюджета района </w:t>
      </w:r>
      <w:r w:rsidR="007223BE">
        <w:rPr>
          <w:rFonts w:ascii="Times New Roman" w:hAnsi="Times New Roman" w:cs="Times New Roman"/>
          <w:sz w:val="27"/>
          <w:szCs w:val="27"/>
        </w:rPr>
        <w:t xml:space="preserve">на мероприятие </w:t>
      </w:r>
      <w:r w:rsidR="00AA081E">
        <w:rPr>
          <w:rFonts w:ascii="Times New Roman" w:hAnsi="Times New Roman" w:cs="Times New Roman"/>
          <w:sz w:val="27"/>
          <w:szCs w:val="27"/>
        </w:rPr>
        <w:t>«</w:t>
      </w:r>
      <w:r w:rsidR="005609EB" w:rsidRPr="005609EB">
        <w:rPr>
          <w:rFonts w:ascii="Times New Roman" w:hAnsi="Times New Roman" w:cs="Times New Roman"/>
          <w:sz w:val="27"/>
          <w:szCs w:val="27"/>
        </w:rPr>
        <w:t>Субсидии на возмещение затрат или недополученных доходов организациям, предоставляющ</w:t>
      </w:r>
      <w:r w:rsidR="005609EB">
        <w:rPr>
          <w:rFonts w:ascii="Times New Roman" w:hAnsi="Times New Roman" w:cs="Times New Roman"/>
          <w:sz w:val="27"/>
          <w:szCs w:val="27"/>
        </w:rPr>
        <w:t xml:space="preserve">им населению услуги по тарифам, </w:t>
      </w:r>
      <w:r w:rsidR="005609EB" w:rsidRPr="005609EB">
        <w:rPr>
          <w:rFonts w:ascii="Times New Roman" w:hAnsi="Times New Roman" w:cs="Times New Roman"/>
          <w:sz w:val="27"/>
          <w:szCs w:val="27"/>
        </w:rPr>
        <w:t>не обеспечивающим издержки бань на территории Ханты-Мансийского района</w:t>
      </w:r>
      <w:r w:rsidR="005609EB">
        <w:rPr>
          <w:rFonts w:ascii="Times New Roman" w:hAnsi="Times New Roman" w:cs="Times New Roman"/>
          <w:sz w:val="27"/>
          <w:szCs w:val="27"/>
        </w:rPr>
        <w:t>»</w:t>
      </w:r>
      <w:r w:rsidR="00911F2A">
        <w:rPr>
          <w:rFonts w:ascii="Times New Roman" w:hAnsi="Times New Roman" w:cs="Times New Roman"/>
          <w:sz w:val="27"/>
          <w:szCs w:val="27"/>
        </w:rPr>
        <w:t xml:space="preserve"> (пункт 2.1.1.)</w:t>
      </w:r>
      <w:r w:rsidR="00FC0026">
        <w:rPr>
          <w:rFonts w:ascii="Times New Roman" w:hAnsi="Times New Roman" w:cs="Times New Roman"/>
          <w:sz w:val="27"/>
          <w:szCs w:val="27"/>
        </w:rPr>
        <w:t xml:space="preserve">. </w:t>
      </w:r>
      <w:r w:rsidR="00FC0026" w:rsidRPr="00DC1644">
        <w:rPr>
          <w:rFonts w:ascii="Times New Roman" w:hAnsi="Times New Roman" w:cs="Times New Roman"/>
          <w:sz w:val="27"/>
          <w:szCs w:val="27"/>
        </w:rPr>
        <w:t>Расчет прилагается.</w:t>
      </w:r>
    </w:p>
    <w:p w:rsidR="004140A5" w:rsidRDefault="00234777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 По основному мероприятию «</w:t>
      </w:r>
      <w:r w:rsidRPr="00234777">
        <w:rPr>
          <w:rFonts w:ascii="Times New Roman" w:hAnsi="Times New Roman" w:cs="Times New Roman"/>
          <w:sz w:val="27"/>
          <w:szCs w:val="27"/>
        </w:rPr>
        <w:t>Повышение уровня благосостояния населения</w:t>
      </w:r>
      <w:r>
        <w:rPr>
          <w:rFonts w:ascii="Times New Roman" w:hAnsi="Times New Roman" w:cs="Times New Roman"/>
          <w:sz w:val="27"/>
          <w:szCs w:val="27"/>
        </w:rPr>
        <w:t xml:space="preserve">» уменьшено финансирование на сумму </w:t>
      </w:r>
      <w:r w:rsidRPr="00234777">
        <w:rPr>
          <w:rFonts w:ascii="Times New Roman" w:hAnsi="Times New Roman" w:cs="Times New Roman"/>
          <w:sz w:val="27"/>
          <w:szCs w:val="27"/>
        </w:rPr>
        <w:t xml:space="preserve">247,9 </w:t>
      </w:r>
      <w:r>
        <w:rPr>
          <w:rFonts w:ascii="Times New Roman" w:hAnsi="Times New Roman" w:cs="Times New Roman"/>
          <w:sz w:val="27"/>
          <w:szCs w:val="27"/>
        </w:rPr>
        <w:t xml:space="preserve">тыс. рублей </w:t>
      </w:r>
      <w:r w:rsidR="000E5A88">
        <w:rPr>
          <w:rFonts w:ascii="Times New Roman" w:hAnsi="Times New Roman" w:cs="Times New Roman"/>
          <w:sz w:val="27"/>
          <w:szCs w:val="27"/>
        </w:rPr>
        <w:t xml:space="preserve">– из бюджета района </w:t>
      </w:r>
      <w:r w:rsidR="00DE6C49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Pr="00234777">
        <w:rPr>
          <w:rFonts w:ascii="Times New Roman" w:hAnsi="Times New Roman" w:cs="Times New Roman"/>
          <w:sz w:val="27"/>
          <w:szCs w:val="27"/>
        </w:rPr>
        <w:t xml:space="preserve">«Субсидии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</w:t>
      </w:r>
      <w:r w:rsidRPr="00234777">
        <w:rPr>
          <w:rFonts w:ascii="Times New Roman" w:hAnsi="Times New Roman" w:cs="Times New Roman"/>
          <w:sz w:val="27"/>
          <w:szCs w:val="27"/>
        </w:rPr>
        <w:lastRenderedPageBreak/>
        <w:t>платы населения на территории Ханты-Мансийского района»</w:t>
      </w:r>
      <w:r w:rsidR="00DE6C49">
        <w:rPr>
          <w:rFonts w:ascii="Times New Roman" w:hAnsi="Times New Roman" w:cs="Times New Roman"/>
          <w:sz w:val="27"/>
          <w:szCs w:val="27"/>
        </w:rPr>
        <w:t xml:space="preserve"> (пункт </w:t>
      </w:r>
      <w:r w:rsidR="00DE6C49" w:rsidRPr="00DE6C49">
        <w:rPr>
          <w:rFonts w:ascii="Times New Roman" w:hAnsi="Times New Roman" w:cs="Times New Roman"/>
          <w:sz w:val="27"/>
          <w:szCs w:val="27"/>
        </w:rPr>
        <w:t>3.1.3.</w:t>
      </w:r>
      <w:r w:rsidR="00DE6C49">
        <w:rPr>
          <w:rFonts w:ascii="Times New Roman" w:hAnsi="Times New Roman" w:cs="Times New Roman"/>
          <w:sz w:val="27"/>
          <w:szCs w:val="27"/>
        </w:rPr>
        <w:t>)</w:t>
      </w:r>
      <w:r w:rsidR="00BC38B8">
        <w:rPr>
          <w:rFonts w:ascii="Times New Roman" w:hAnsi="Times New Roman" w:cs="Times New Roman"/>
          <w:sz w:val="27"/>
          <w:szCs w:val="27"/>
        </w:rPr>
        <w:t xml:space="preserve">. </w:t>
      </w:r>
      <w:r w:rsidR="00BC38B8" w:rsidRPr="008C6095">
        <w:rPr>
          <w:rFonts w:ascii="Times New Roman" w:hAnsi="Times New Roman" w:cs="Times New Roman"/>
          <w:sz w:val="27"/>
          <w:szCs w:val="27"/>
        </w:rPr>
        <w:t>Расчет прилагается.</w:t>
      </w:r>
    </w:p>
    <w:p w:rsidR="004D067A" w:rsidRDefault="004140A5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53782">
        <w:rPr>
          <w:rFonts w:ascii="Times New Roman" w:hAnsi="Times New Roman" w:cs="Times New Roman"/>
          <w:sz w:val="27"/>
          <w:szCs w:val="27"/>
        </w:rPr>
        <w:t>7. По основному мероприятию «</w:t>
      </w:r>
      <w:r w:rsidR="00453782" w:rsidRPr="00453782">
        <w:rPr>
          <w:rFonts w:ascii="Times New Roman" w:hAnsi="Times New Roman" w:cs="Times New Roman"/>
          <w:sz w:val="27"/>
          <w:szCs w:val="27"/>
        </w:rPr>
        <w:t xml:space="preserve">Федеральный проект </w:t>
      </w:r>
      <w:r w:rsidR="00453782">
        <w:rPr>
          <w:rFonts w:ascii="Times New Roman" w:hAnsi="Times New Roman" w:cs="Times New Roman"/>
          <w:sz w:val="27"/>
          <w:szCs w:val="27"/>
        </w:rPr>
        <w:t>«</w:t>
      </w:r>
      <w:r w:rsidR="00453782" w:rsidRPr="00453782">
        <w:rPr>
          <w:rFonts w:ascii="Times New Roman" w:hAnsi="Times New Roman" w:cs="Times New Roman"/>
          <w:sz w:val="27"/>
          <w:szCs w:val="27"/>
        </w:rPr>
        <w:t>Формиров</w:t>
      </w:r>
      <w:r w:rsidR="00453782">
        <w:rPr>
          <w:rFonts w:ascii="Times New Roman" w:hAnsi="Times New Roman" w:cs="Times New Roman"/>
          <w:sz w:val="27"/>
          <w:szCs w:val="27"/>
        </w:rPr>
        <w:t>ание комфортной городской среды»</w:t>
      </w:r>
      <w:r w:rsidR="004D067A">
        <w:rPr>
          <w:rFonts w:ascii="Times New Roman" w:hAnsi="Times New Roman" w:cs="Times New Roman"/>
          <w:sz w:val="27"/>
          <w:szCs w:val="27"/>
        </w:rPr>
        <w:t>.</w:t>
      </w:r>
    </w:p>
    <w:p w:rsidR="00651341" w:rsidRDefault="004D067A" w:rsidP="0065134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35677">
        <w:rPr>
          <w:rFonts w:ascii="Times New Roman" w:hAnsi="Times New Roman" w:cs="Times New Roman"/>
          <w:sz w:val="27"/>
          <w:szCs w:val="27"/>
        </w:rPr>
        <w:t xml:space="preserve">По мероприятию </w:t>
      </w:r>
      <w:r w:rsidR="00D05720">
        <w:rPr>
          <w:rFonts w:ascii="Times New Roman" w:hAnsi="Times New Roman" w:cs="Times New Roman"/>
          <w:sz w:val="27"/>
          <w:szCs w:val="27"/>
        </w:rPr>
        <w:t>«</w:t>
      </w:r>
      <w:r w:rsidR="00D05720" w:rsidRPr="00D05720">
        <w:rPr>
          <w:rFonts w:ascii="Times New Roman" w:hAnsi="Times New Roman" w:cs="Times New Roman"/>
          <w:sz w:val="27"/>
          <w:szCs w:val="27"/>
        </w:rPr>
        <w:t>Мемориальный комплекс «Аллея Славы» по ул. Победы № 3а, п. Горноправдинск</w:t>
      </w:r>
      <w:r w:rsidR="00D05720">
        <w:rPr>
          <w:rFonts w:ascii="Times New Roman" w:hAnsi="Times New Roman" w:cs="Times New Roman"/>
          <w:sz w:val="27"/>
          <w:szCs w:val="27"/>
        </w:rPr>
        <w:t>»</w:t>
      </w:r>
      <w:r w:rsidR="00135677">
        <w:rPr>
          <w:rFonts w:ascii="Times New Roman" w:hAnsi="Times New Roman" w:cs="Times New Roman"/>
          <w:sz w:val="27"/>
          <w:szCs w:val="27"/>
        </w:rPr>
        <w:t xml:space="preserve"> </w:t>
      </w:r>
      <w:r w:rsidR="00B34227">
        <w:rPr>
          <w:rFonts w:ascii="Times New Roman" w:hAnsi="Times New Roman" w:cs="Times New Roman"/>
          <w:sz w:val="27"/>
          <w:szCs w:val="27"/>
        </w:rPr>
        <w:t xml:space="preserve">уменьшено финансирование из федерального бюджета на сумму 160,9 тыс. рублей, из бюджета автономного округа на сумму </w:t>
      </w:r>
      <w:r w:rsidR="00B34227" w:rsidRPr="00B34227">
        <w:rPr>
          <w:rFonts w:ascii="Times New Roman" w:hAnsi="Times New Roman" w:cs="Times New Roman"/>
          <w:sz w:val="27"/>
          <w:szCs w:val="27"/>
        </w:rPr>
        <w:t>251,7</w:t>
      </w:r>
      <w:r w:rsidR="00B34227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A30996">
        <w:rPr>
          <w:rFonts w:ascii="Times New Roman" w:hAnsi="Times New Roman" w:cs="Times New Roman"/>
          <w:sz w:val="27"/>
          <w:szCs w:val="27"/>
        </w:rPr>
        <w:t xml:space="preserve"> (экономия финансовых средств по итогам торгов)</w:t>
      </w:r>
      <w:r w:rsidR="00B34227">
        <w:rPr>
          <w:rFonts w:ascii="Times New Roman" w:hAnsi="Times New Roman" w:cs="Times New Roman"/>
          <w:sz w:val="27"/>
          <w:szCs w:val="27"/>
        </w:rPr>
        <w:t xml:space="preserve">. </w:t>
      </w:r>
      <w:r w:rsidR="00EF31BF">
        <w:rPr>
          <w:rFonts w:ascii="Times New Roman" w:hAnsi="Times New Roman" w:cs="Times New Roman"/>
          <w:sz w:val="27"/>
          <w:szCs w:val="27"/>
        </w:rPr>
        <w:t>А</w:t>
      </w:r>
      <w:r w:rsidR="00BE115C">
        <w:rPr>
          <w:rFonts w:ascii="Times New Roman" w:hAnsi="Times New Roman" w:cs="Times New Roman"/>
          <w:sz w:val="27"/>
          <w:szCs w:val="27"/>
        </w:rPr>
        <w:t xml:space="preserve">дминистрацией сельского поселения Горноправдинск </w:t>
      </w:r>
      <w:r w:rsidR="00564682">
        <w:rPr>
          <w:rFonts w:ascii="Times New Roman" w:hAnsi="Times New Roman" w:cs="Times New Roman"/>
          <w:sz w:val="27"/>
          <w:szCs w:val="27"/>
        </w:rPr>
        <w:t xml:space="preserve">заключен </w:t>
      </w:r>
      <w:r w:rsidR="0045105E">
        <w:rPr>
          <w:rFonts w:ascii="Times New Roman" w:hAnsi="Times New Roman" w:cs="Times New Roman"/>
          <w:sz w:val="27"/>
          <w:szCs w:val="27"/>
        </w:rPr>
        <w:t xml:space="preserve">муниципальный контракт от </w:t>
      </w:r>
      <w:r w:rsidR="0045105E" w:rsidRPr="0045105E">
        <w:rPr>
          <w:rFonts w:ascii="Times New Roman" w:hAnsi="Times New Roman" w:cs="Times New Roman"/>
          <w:sz w:val="27"/>
          <w:szCs w:val="27"/>
        </w:rPr>
        <w:t>17.07.2019</w:t>
      </w:r>
      <w:r w:rsidR="0045105E">
        <w:rPr>
          <w:rFonts w:ascii="Times New Roman" w:hAnsi="Times New Roman" w:cs="Times New Roman"/>
          <w:sz w:val="27"/>
          <w:szCs w:val="27"/>
        </w:rPr>
        <w:t xml:space="preserve"> №</w:t>
      </w:r>
      <w:r w:rsidR="00B34227">
        <w:rPr>
          <w:rFonts w:ascii="Times New Roman" w:hAnsi="Times New Roman" w:cs="Times New Roman"/>
          <w:sz w:val="27"/>
          <w:szCs w:val="27"/>
        </w:rPr>
        <w:t xml:space="preserve"> </w:t>
      </w:r>
      <w:r w:rsidR="0045105E" w:rsidRPr="0045105E">
        <w:rPr>
          <w:rFonts w:ascii="Times New Roman" w:hAnsi="Times New Roman" w:cs="Times New Roman"/>
          <w:sz w:val="27"/>
          <w:szCs w:val="27"/>
        </w:rPr>
        <w:t>01873000025190000110001</w:t>
      </w:r>
      <w:r w:rsidR="0045105E">
        <w:rPr>
          <w:rFonts w:ascii="Times New Roman" w:hAnsi="Times New Roman" w:cs="Times New Roman"/>
          <w:sz w:val="27"/>
          <w:szCs w:val="27"/>
        </w:rPr>
        <w:t xml:space="preserve"> с </w:t>
      </w:r>
      <w:r w:rsidR="005D5628" w:rsidRPr="005D5628">
        <w:rPr>
          <w:rFonts w:ascii="Times New Roman" w:hAnsi="Times New Roman" w:cs="Times New Roman"/>
          <w:sz w:val="27"/>
          <w:szCs w:val="27"/>
        </w:rPr>
        <w:t xml:space="preserve">ООО </w:t>
      </w:r>
      <w:r w:rsidR="005D5628">
        <w:rPr>
          <w:rFonts w:ascii="Times New Roman" w:hAnsi="Times New Roman" w:cs="Times New Roman"/>
          <w:sz w:val="27"/>
          <w:szCs w:val="27"/>
        </w:rPr>
        <w:t xml:space="preserve">«РОСКАПСТРОЙ» </w:t>
      </w:r>
      <w:r w:rsidR="00D83D60">
        <w:rPr>
          <w:rFonts w:ascii="Times New Roman" w:hAnsi="Times New Roman" w:cs="Times New Roman"/>
          <w:sz w:val="27"/>
          <w:szCs w:val="27"/>
        </w:rPr>
        <w:t xml:space="preserve">на сумму </w:t>
      </w:r>
      <w:r w:rsidR="00D83D60" w:rsidRPr="00D83D60">
        <w:rPr>
          <w:rFonts w:ascii="Times New Roman" w:hAnsi="Times New Roman" w:cs="Times New Roman"/>
          <w:sz w:val="27"/>
          <w:szCs w:val="27"/>
        </w:rPr>
        <w:t>5</w:t>
      </w:r>
      <w:r w:rsidR="00D83D60">
        <w:rPr>
          <w:rFonts w:ascii="Times New Roman" w:hAnsi="Times New Roman" w:cs="Times New Roman"/>
          <w:sz w:val="27"/>
          <w:szCs w:val="27"/>
        </w:rPr>
        <w:t xml:space="preserve"> </w:t>
      </w:r>
      <w:r w:rsidR="00D83D60" w:rsidRPr="00D83D60">
        <w:rPr>
          <w:rFonts w:ascii="Times New Roman" w:hAnsi="Times New Roman" w:cs="Times New Roman"/>
          <w:sz w:val="27"/>
          <w:szCs w:val="27"/>
        </w:rPr>
        <w:t>309,32</w:t>
      </w:r>
      <w:r w:rsidR="00D83D60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E174F5" w:rsidRDefault="00B2421A" w:rsidP="00A07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EF31BF">
        <w:rPr>
          <w:rFonts w:ascii="Times New Roman" w:hAnsi="Times New Roman" w:cs="Times New Roman"/>
          <w:sz w:val="27"/>
          <w:szCs w:val="27"/>
        </w:rPr>
        <w:t xml:space="preserve">ля соблюдения доли софинансирования </w:t>
      </w:r>
      <w:r>
        <w:rPr>
          <w:rFonts w:ascii="Times New Roman" w:hAnsi="Times New Roman" w:cs="Times New Roman"/>
          <w:sz w:val="27"/>
          <w:szCs w:val="27"/>
        </w:rPr>
        <w:t>к федеральному</w:t>
      </w:r>
      <w:r w:rsidR="001C6C7D">
        <w:rPr>
          <w:rFonts w:ascii="Times New Roman" w:hAnsi="Times New Roman" w:cs="Times New Roman"/>
          <w:sz w:val="27"/>
          <w:szCs w:val="27"/>
        </w:rPr>
        <w:t xml:space="preserve"> бюджету </w:t>
      </w:r>
      <w:r>
        <w:rPr>
          <w:rFonts w:ascii="Times New Roman" w:hAnsi="Times New Roman" w:cs="Times New Roman"/>
          <w:sz w:val="27"/>
          <w:szCs w:val="27"/>
        </w:rPr>
        <w:t xml:space="preserve">и бюджету автономного округа по данному мероприятию </w:t>
      </w:r>
      <w:r w:rsidR="009B639A">
        <w:rPr>
          <w:rFonts w:ascii="Times New Roman" w:hAnsi="Times New Roman" w:cs="Times New Roman"/>
          <w:sz w:val="27"/>
          <w:szCs w:val="27"/>
        </w:rPr>
        <w:t xml:space="preserve">предусмотрены финансовые </w:t>
      </w:r>
      <w:r w:rsidR="009B639A" w:rsidRPr="009B639A">
        <w:rPr>
          <w:rFonts w:ascii="Times New Roman" w:hAnsi="Times New Roman" w:cs="Times New Roman"/>
          <w:sz w:val="27"/>
          <w:szCs w:val="27"/>
        </w:rPr>
        <w:t xml:space="preserve">средства </w:t>
      </w:r>
      <w:r>
        <w:rPr>
          <w:rFonts w:ascii="Times New Roman" w:hAnsi="Times New Roman" w:cs="Times New Roman"/>
          <w:sz w:val="27"/>
          <w:szCs w:val="27"/>
        </w:rPr>
        <w:t xml:space="preserve">из </w:t>
      </w:r>
      <w:r w:rsidR="009B639A" w:rsidRPr="009B639A">
        <w:rPr>
          <w:rFonts w:ascii="Times New Roman" w:hAnsi="Times New Roman" w:cs="Times New Roman"/>
          <w:sz w:val="27"/>
          <w:szCs w:val="27"/>
        </w:rPr>
        <w:t xml:space="preserve">бюджета района </w:t>
      </w:r>
      <w:r w:rsidR="009B639A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9B639A" w:rsidRPr="009B639A">
        <w:rPr>
          <w:rFonts w:ascii="Times New Roman" w:hAnsi="Times New Roman" w:cs="Times New Roman"/>
          <w:sz w:val="27"/>
          <w:szCs w:val="27"/>
        </w:rPr>
        <w:t>796,4</w:t>
      </w:r>
      <w:r w:rsidR="009B639A"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E617A6" w:rsidRDefault="00D5520F" w:rsidP="00D5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изменением финансирования по мероприятию внесены корректировки в п</w:t>
      </w:r>
      <w:r w:rsidRPr="00D5520F">
        <w:rPr>
          <w:rFonts w:ascii="Times New Roman" w:hAnsi="Times New Roman" w:cs="Times New Roman"/>
          <w:sz w:val="27"/>
          <w:szCs w:val="27"/>
        </w:rPr>
        <w:t>аспорт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5520F">
        <w:rPr>
          <w:rFonts w:ascii="Times New Roman" w:hAnsi="Times New Roman" w:cs="Times New Roman"/>
          <w:sz w:val="27"/>
          <w:szCs w:val="27"/>
        </w:rPr>
        <w:t>муниципальной программы Ханты-Мансийского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и таблицу</w:t>
      </w:r>
      <w:r w:rsidR="00E617A6" w:rsidRPr="00E617A6">
        <w:rPr>
          <w:rFonts w:ascii="Times New Roman" w:hAnsi="Times New Roman" w:cs="Times New Roman"/>
          <w:sz w:val="27"/>
          <w:szCs w:val="27"/>
        </w:rPr>
        <w:t xml:space="preserve"> 3</w:t>
      </w:r>
      <w:r w:rsidR="007F439D">
        <w:rPr>
          <w:rFonts w:ascii="Times New Roman" w:hAnsi="Times New Roman" w:cs="Times New Roman"/>
          <w:sz w:val="27"/>
          <w:szCs w:val="27"/>
        </w:rPr>
        <w:t xml:space="preserve"> «</w:t>
      </w:r>
      <w:r w:rsidR="00E617A6" w:rsidRPr="00E617A6">
        <w:rPr>
          <w:rFonts w:ascii="Times New Roman" w:hAnsi="Times New Roman" w:cs="Times New Roman"/>
          <w:sz w:val="27"/>
          <w:szCs w:val="27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F439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509A7" w:rsidRDefault="009C16E8" w:rsidP="009C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По основному мероприятию «</w:t>
      </w:r>
      <w:r w:rsidRPr="009C16E8">
        <w:rPr>
          <w:rFonts w:ascii="Times New Roman" w:hAnsi="Times New Roman" w:cs="Times New Roman"/>
          <w:sz w:val="27"/>
          <w:szCs w:val="27"/>
        </w:rPr>
        <w:t>Благоустройство дворовых и общественных территорий населенных пунктов Ханты-Мансийского района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9C16E8" w:rsidRPr="009C16E8" w:rsidRDefault="009C16E8" w:rsidP="009C16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Финансовые средства в размере 35,9 тыс. рублей перераспределены с мероприятия «</w:t>
      </w:r>
      <w:r w:rsidRPr="009C16E8">
        <w:rPr>
          <w:rFonts w:ascii="Times New Roman" w:hAnsi="Times New Roman" w:cs="Times New Roman"/>
          <w:sz w:val="27"/>
          <w:szCs w:val="27"/>
        </w:rPr>
        <w:t>Строительство детской площадки в с. Реполово</w:t>
      </w:r>
      <w:r>
        <w:rPr>
          <w:rFonts w:ascii="Times New Roman" w:hAnsi="Times New Roman" w:cs="Times New Roman"/>
          <w:sz w:val="27"/>
          <w:szCs w:val="27"/>
        </w:rPr>
        <w:t>» (пункт 5.2.2.) на новые мероприятия «</w:t>
      </w:r>
      <w:r w:rsidRPr="009C16E8">
        <w:rPr>
          <w:rFonts w:ascii="Times New Roman" w:hAnsi="Times New Roman" w:cs="Times New Roman"/>
          <w:sz w:val="27"/>
          <w:szCs w:val="27"/>
        </w:rPr>
        <w:t>Реконструкция парка Победы с. Батово</w:t>
      </w:r>
      <w:r>
        <w:rPr>
          <w:rFonts w:ascii="Times New Roman" w:hAnsi="Times New Roman" w:cs="Times New Roman"/>
          <w:sz w:val="27"/>
          <w:szCs w:val="27"/>
        </w:rPr>
        <w:t>» (пункт 5.2.12.) в размере 15,8 тыс. рублей и «</w:t>
      </w:r>
      <w:r w:rsidRPr="009C16E8">
        <w:rPr>
          <w:rFonts w:ascii="Times New Roman" w:hAnsi="Times New Roman" w:cs="Times New Roman"/>
          <w:sz w:val="27"/>
          <w:szCs w:val="27"/>
        </w:rPr>
        <w:t>Приобретение и доставка скамеек, газонов и урн в п. Сибирский</w:t>
      </w:r>
      <w:r>
        <w:rPr>
          <w:rFonts w:ascii="Times New Roman" w:hAnsi="Times New Roman" w:cs="Times New Roman"/>
          <w:sz w:val="27"/>
          <w:szCs w:val="27"/>
        </w:rPr>
        <w:t>» в (пункт 5.2.13.) в размере 20,1 тыс. рублей</w:t>
      </w:r>
      <w:r w:rsidR="001602AA">
        <w:rPr>
          <w:rFonts w:ascii="Times New Roman" w:hAnsi="Times New Roman" w:cs="Times New Roman"/>
          <w:sz w:val="27"/>
          <w:szCs w:val="27"/>
        </w:rPr>
        <w:t>. Целевой показатель «</w:t>
      </w:r>
      <w:r w:rsidR="001602AA" w:rsidRPr="001602AA">
        <w:rPr>
          <w:rFonts w:ascii="Times New Roman" w:hAnsi="Times New Roman" w:cs="Times New Roman"/>
          <w:sz w:val="27"/>
          <w:szCs w:val="27"/>
        </w:rPr>
        <w:t>Количество благоустроенных дворовых и общественных территорий</w:t>
      </w:r>
      <w:r w:rsidR="001602AA">
        <w:rPr>
          <w:rFonts w:ascii="Times New Roman" w:hAnsi="Times New Roman" w:cs="Times New Roman"/>
          <w:sz w:val="27"/>
          <w:szCs w:val="27"/>
        </w:rPr>
        <w:t xml:space="preserve">» увеличен на 2 ед. </w:t>
      </w:r>
      <w:r>
        <w:rPr>
          <w:rFonts w:ascii="Times New Roman" w:hAnsi="Times New Roman" w:cs="Times New Roman"/>
          <w:sz w:val="27"/>
          <w:szCs w:val="27"/>
        </w:rPr>
        <w:t>Исполнителем данных мероприятий является сельское поселение Сибирский.</w:t>
      </w:r>
    </w:p>
    <w:p w:rsidR="00B91FFF" w:rsidRDefault="00A72A19" w:rsidP="00D5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6C7D">
        <w:rPr>
          <w:rFonts w:ascii="Times New Roman" w:hAnsi="Times New Roman" w:cs="Times New Roman"/>
          <w:sz w:val="27"/>
          <w:szCs w:val="27"/>
        </w:rPr>
        <w:t>Также в соответствии</w:t>
      </w:r>
      <w:r w:rsidR="00C92375" w:rsidRPr="001C6C7D">
        <w:rPr>
          <w:rFonts w:ascii="Times New Roman" w:hAnsi="Times New Roman" w:cs="Times New Roman"/>
          <w:sz w:val="27"/>
          <w:szCs w:val="27"/>
        </w:rPr>
        <w:t xml:space="preserve"> с письмом Департамента жилищно-коммунального комплекса и энерге</w:t>
      </w:r>
      <w:r w:rsidR="00AB6B46" w:rsidRPr="001C6C7D">
        <w:rPr>
          <w:rFonts w:ascii="Times New Roman" w:hAnsi="Times New Roman" w:cs="Times New Roman"/>
          <w:sz w:val="27"/>
          <w:szCs w:val="27"/>
        </w:rPr>
        <w:t xml:space="preserve">тики Ханты-Мансийского автономного округа – Югры и </w:t>
      </w:r>
      <w:r w:rsidRPr="001C6C7D">
        <w:rPr>
          <w:rFonts w:ascii="Times New Roman" w:hAnsi="Times New Roman" w:cs="Times New Roman"/>
          <w:sz w:val="27"/>
          <w:szCs w:val="27"/>
        </w:rPr>
        <w:t xml:space="preserve">с </w:t>
      </w:r>
      <w:r w:rsidR="00F821F1" w:rsidRPr="001C6C7D">
        <w:rPr>
          <w:rFonts w:ascii="Times New Roman" w:hAnsi="Times New Roman" w:cs="Times New Roman"/>
          <w:sz w:val="27"/>
          <w:szCs w:val="27"/>
        </w:rPr>
        <w:t xml:space="preserve">Разделом </w:t>
      </w:r>
      <w:r w:rsidR="00F821F1" w:rsidRPr="001C6C7D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F821F1" w:rsidRPr="001C6C7D">
        <w:rPr>
          <w:rFonts w:ascii="Times New Roman" w:hAnsi="Times New Roman" w:cs="Times New Roman"/>
          <w:sz w:val="27"/>
          <w:szCs w:val="27"/>
        </w:rPr>
        <w:t xml:space="preserve"> Приказа</w:t>
      </w:r>
      <w:r w:rsidRPr="001C6C7D">
        <w:rPr>
          <w:rFonts w:ascii="Times New Roman" w:hAnsi="Times New Roman" w:cs="Times New Roman"/>
          <w:sz w:val="27"/>
          <w:szCs w:val="27"/>
        </w:rPr>
        <w:t xml:space="preserve"> Министерства энергетики Российской Федерации </w:t>
      </w:r>
      <w:r w:rsidR="009D12F5" w:rsidRPr="001C6C7D">
        <w:rPr>
          <w:rFonts w:ascii="Times New Roman" w:hAnsi="Times New Roman" w:cs="Times New Roman"/>
          <w:sz w:val="27"/>
          <w:szCs w:val="27"/>
        </w:rPr>
        <w:t xml:space="preserve">от 11.12.2014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Программа </w:t>
      </w:r>
      <w:r w:rsidR="00C60D1D" w:rsidRPr="001C6C7D">
        <w:rPr>
          <w:rFonts w:ascii="Times New Roman" w:hAnsi="Times New Roman" w:cs="Times New Roman"/>
          <w:sz w:val="27"/>
          <w:szCs w:val="27"/>
        </w:rPr>
        <w:t xml:space="preserve">справочно </w:t>
      </w:r>
      <w:r w:rsidR="009D12F5" w:rsidRPr="001C6C7D">
        <w:rPr>
          <w:rFonts w:ascii="Times New Roman" w:hAnsi="Times New Roman" w:cs="Times New Roman"/>
          <w:sz w:val="27"/>
          <w:szCs w:val="27"/>
        </w:rPr>
        <w:t>дополнена приложением 2 «Мероприятия в области энергосбережения и повышения энергетической эффективности в бюджетной сфере»</w:t>
      </w:r>
      <w:r w:rsidR="00C60D1D" w:rsidRPr="001C6C7D">
        <w:rPr>
          <w:rFonts w:ascii="Times New Roman" w:hAnsi="Times New Roman" w:cs="Times New Roman"/>
          <w:sz w:val="27"/>
          <w:szCs w:val="27"/>
        </w:rPr>
        <w:t>. Данные мероприятия реализуются в рамках муниципальной программы «Развитие образования в Ханты-Мансийском районе на 2019-2021 годы».</w:t>
      </w:r>
    </w:p>
    <w:p w:rsidR="008F0800" w:rsidRDefault="00BD7BD8" w:rsidP="00DB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2AA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Ханты-Мансийского района от 27.09.2019 № 240 «О внесении изменений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 </w:t>
      </w:r>
      <w:r w:rsidRPr="001602AA">
        <w:rPr>
          <w:rFonts w:ascii="Times New Roman" w:hAnsi="Times New Roman" w:cs="Times New Roman"/>
          <w:sz w:val="27"/>
          <w:szCs w:val="27"/>
        </w:rPr>
        <w:lastRenderedPageBreak/>
        <w:t>Программу добавлена Таблица 9 «План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годы»</w:t>
      </w:r>
      <w:r w:rsidR="008F0800">
        <w:rPr>
          <w:rFonts w:ascii="Times New Roman" w:hAnsi="Times New Roman" w:cs="Times New Roman"/>
          <w:sz w:val="27"/>
          <w:szCs w:val="27"/>
        </w:rPr>
        <w:t>.</w:t>
      </w:r>
      <w:r w:rsidRPr="001602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A033D" w:rsidRPr="00DB7719" w:rsidRDefault="00DB7719" w:rsidP="00DB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Вышеуказанные изменения в Программе не повлекут за собой </w:t>
      </w:r>
      <w:r w:rsidR="00B2421A">
        <w:rPr>
          <w:rFonts w:ascii="Times New Roman" w:hAnsi="Times New Roman" w:cs="Times New Roman"/>
          <w:sz w:val="27"/>
          <w:szCs w:val="27"/>
        </w:rPr>
        <w:t>изменения</w:t>
      </w:r>
      <w:r>
        <w:rPr>
          <w:rFonts w:ascii="Times New Roman" w:hAnsi="Times New Roman" w:cs="Times New Roman"/>
          <w:sz w:val="27"/>
          <w:szCs w:val="27"/>
        </w:rPr>
        <w:t xml:space="preserve"> целевых показателей.</w:t>
      </w:r>
    </w:p>
    <w:p w:rsidR="005E55E4" w:rsidRPr="00C5169D" w:rsidRDefault="005E55E4" w:rsidP="00E17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 xml:space="preserve">С целью проведения антикоррупционной экспертизы, </w:t>
      </w:r>
      <w:r w:rsidR="003E4E09" w:rsidRPr="00C5169D">
        <w:rPr>
          <w:rFonts w:ascii="Times New Roman" w:hAnsi="Times New Roman" w:cs="Times New Roman"/>
          <w:sz w:val="27"/>
          <w:szCs w:val="27"/>
        </w:rPr>
        <w:t>п</w:t>
      </w:r>
      <w:r w:rsidRPr="00C5169D">
        <w:rPr>
          <w:rFonts w:ascii="Times New Roman" w:hAnsi="Times New Roman" w:cs="Times New Roman"/>
          <w:sz w:val="27"/>
          <w:szCs w:val="27"/>
        </w:rPr>
        <w:t>роект постановления после согласования будет размещен на официальном сайте администрации района hmrn.ru в разделе Документы/ Нормативно-правовые акты администрации района/ Антикоррупционная экспертиза.</w:t>
      </w:r>
    </w:p>
    <w:p w:rsidR="005E55E4" w:rsidRPr="00C5169D" w:rsidRDefault="005E55E4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5E55E4" w:rsidRPr="00C5169D" w:rsidRDefault="005E55E4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Ханты-Мансийского района от 07.09.2018 № 246 «О модельной муниципальной программе Ханты-Мансийского района, их формирования, утверждения и реализации» Проект размещен на официальном сайте администрации Ханты-Мансийского района в разделе «Общественное обсуждение». 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6C37AF" w:rsidRDefault="005E55E4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169D">
        <w:rPr>
          <w:rFonts w:ascii="Times New Roman" w:hAnsi="Times New Roman" w:cs="Times New Roman"/>
          <w:sz w:val="27"/>
          <w:szCs w:val="27"/>
        </w:rPr>
        <w:t>На основании вышеизложенного прошу согласовать проект Программы.</w:t>
      </w:r>
    </w:p>
    <w:p w:rsidR="007C119A" w:rsidRDefault="007C119A" w:rsidP="005E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1B16" w:rsidRDefault="00BE1B1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2" w:name="_GoBack"/>
      <w:bookmarkEnd w:id="2"/>
    </w:p>
    <w:p w:rsidR="008D7449" w:rsidRDefault="008D7449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55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3901"/>
        <w:gridCol w:w="1888"/>
      </w:tblGrid>
      <w:tr w:rsidR="007C119A" w:rsidRPr="00927695" w:rsidTr="00FA01C2">
        <w:trPr>
          <w:trHeight w:val="1443"/>
        </w:trPr>
        <w:tc>
          <w:tcPr>
            <w:tcW w:w="3766" w:type="dxa"/>
          </w:tcPr>
          <w:p w:rsidR="007C119A" w:rsidRPr="002168D8" w:rsidRDefault="007C119A" w:rsidP="00FA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3901" w:type="dxa"/>
            <w:vAlign w:val="center"/>
          </w:tcPr>
          <w:p w:rsidR="007C119A" w:rsidRPr="00CA7141" w:rsidRDefault="007C119A" w:rsidP="00FA01C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8" w:type="dxa"/>
          </w:tcPr>
          <w:p w:rsidR="007C119A" w:rsidRDefault="007C119A" w:rsidP="00FA0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A" w:rsidRDefault="007C119A" w:rsidP="00FA0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A" w:rsidRDefault="007C119A" w:rsidP="00FA0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A" w:rsidRDefault="007C119A" w:rsidP="00FA0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9A" w:rsidRPr="00FB7756" w:rsidRDefault="007C119A" w:rsidP="00FA01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П.Л.Гуменный</w:t>
            </w:r>
          </w:p>
        </w:tc>
      </w:tr>
    </w:tbl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3A3133" w:rsidRDefault="003A3133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104A5" w:rsidRDefault="00B104A5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5E55E4" w:rsidRPr="005E55E4" w:rsidRDefault="005E55E4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E55E4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5E55E4" w:rsidRPr="005E55E4" w:rsidRDefault="005E55E4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E55E4">
        <w:rPr>
          <w:rFonts w:ascii="Times New Roman" w:hAnsi="Times New Roman" w:cs="Times New Roman"/>
          <w:sz w:val="16"/>
          <w:szCs w:val="16"/>
        </w:rPr>
        <w:t xml:space="preserve">специалист-эксперт отдела планирования </w:t>
      </w:r>
    </w:p>
    <w:p w:rsidR="005E55E4" w:rsidRPr="005E55E4" w:rsidRDefault="005E55E4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E55E4">
        <w:rPr>
          <w:rFonts w:ascii="Times New Roman" w:hAnsi="Times New Roman" w:cs="Times New Roman"/>
          <w:sz w:val="16"/>
          <w:szCs w:val="16"/>
        </w:rPr>
        <w:t>строительной и градостроительной деятельности</w:t>
      </w:r>
    </w:p>
    <w:p w:rsidR="005E55E4" w:rsidRPr="005E55E4" w:rsidRDefault="005E55E4" w:rsidP="00D82AB2">
      <w:pPr>
        <w:spacing w:after="0" w:line="240" w:lineRule="auto"/>
        <w:ind w:left="-142" w:right="140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5E55E4">
        <w:rPr>
          <w:rFonts w:ascii="Times New Roman" w:hAnsi="Times New Roman" w:cs="Times New Roman"/>
          <w:sz w:val="16"/>
          <w:szCs w:val="16"/>
        </w:rPr>
        <w:t xml:space="preserve">Набока Вера Сергеевна, </w:t>
      </w:r>
    </w:p>
    <w:p w:rsidR="00886731" w:rsidRPr="00886731" w:rsidRDefault="005E55E4" w:rsidP="00D82AB2">
      <w:pPr>
        <w:spacing w:after="0" w:line="240" w:lineRule="auto"/>
        <w:ind w:left="-142" w:right="140" w:firstLine="142"/>
        <w:jc w:val="both"/>
        <w:rPr>
          <w:bCs/>
        </w:rPr>
      </w:pPr>
      <w:r w:rsidRPr="005E55E4">
        <w:rPr>
          <w:rFonts w:ascii="Times New Roman" w:hAnsi="Times New Roman" w:cs="Times New Roman"/>
          <w:sz w:val="16"/>
          <w:szCs w:val="16"/>
        </w:rPr>
        <w:t xml:space="preserve">тел. 92-82-97   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BA" w:rsidRDefault="00B36DBA" w:rsidP="00617B40">
      <w:pPr>
        <w:spacing w:after="0" w:line="240" w:lineRule="auto"/>
      </w:pPr>
      <w:r>
        <w:separator/>
      </w:r>
    </w:p>
  </w:endnote>
  <w:endnote w:type="continuationSeparator" w:id="0">
    <w:p w:rsidR="00B36DBA" w:rsidRDefault="00B36D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BA" w:rsidRDefault="00B36DBA" w:rsidP="00617B40">
      <w:pPr>
        <w:spacing w:after="0" w:line="240" w:lineRule="auto"/>
      </w:pPr>
      <w:r>
        <w:separator/>
      </w:r>
    </w:p>
  </w:footnote>
  <w:footnote w:type="continuationSeparator" w:id="0">
    <w:p w:rsidR="00B36DBA" w:rsidRDefault="00B36D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E1E67"/>
    <w:multiLevelType w:val="hybridMultilevel"/>
    <w:tmpl w:val="4064BACA"/>
    <w:lvl w:ilvl="0" w:tplc="67B05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1B4C"/>
    <w:rsid w:val="00012153"/>
    <w:rsid w:val="00012B37"/>
    <w:rsid w:val="00032C9D"/>
    <w:rsid w:val="00034213"/>
    <w:rsid w:val="00041304"/>
    <w:rsid w:val="0004140C"/>
    <w:rsid w:val="000422C1"/>
    <w:rsid w:val="000455CE"/>
    <w:rsid w:val="000553F6"/>
    <w:rsid w:val="00057047"/>
    <w:rsid w:val="00060CE7"/>
    <w:rsid w:val="00064D25"/>
    <w:rsid w:val="00074ED2"/>
    <w:rsid w:val="00077B80"/>
    <w:rsid w:val="0008189C"/>
    <w:rsid w:val="0009456A"/>
    <w:rsid w:val="0009485B"/>
    <w:rsid w:val="00094C89"/>
    <w:rsid w:val="00096C5F"/>
    <w:rsid w:val="000A036F"/>
    <w:rsid w:val="000A20DE"/>
    <w:rsid w:val="000A4E56"/>
    <w:rsid w:val="000B0E68"/>
    <w:rsid w:val="000B2278"/>
    <w:rsid w:val="000B25E2"/>
    <w:rsid w:val="000B30E4"/>
    <w:rsid w:val="000B4BCD"/>
    <w:rsid w:val="000B4C48"/>
    <w:rsid w:val="000B6BD3"/>
    <w:rsid w:val="000C6F7E"/>
    <w:rsid w:val="000D10BD"/>
    <w:rsid w:val="000D145F"/>
    <w:rsid w:val="000E19B4"/>
    <w:rsid w:val="000E2AD9"/>
    <w:rsid w:val="000E47DB"/>
    <w:rsid w:val="000E5A88"/>
    <w:rsid w:val="000E7D87"/>
    <w:rsid w:val="000F242D"/>
    <w:rsid w:val="000F5B84"/>
    <w:rsid w:val="00100C21"/>
    <w:rsid w:val="00103D5C"/>
    <w:rsid w:val="00113D3B"/>
    <w:rsid w:val="00134200"/>
    <w:rsid w:val="00135677"/>
    <w:rsid w:val="00140273"/>
    <w:rsid w:val="00150967"/>
    <w:rsid w:val="00156EF3"/>
    <w:rsid w:val="001602AA"/>
    <w:rsid w:val="00165C91"/>
    <w:rsid w:val="00167936"/>
    <w:rsid w:val="00174009"/>
    <w:rsid w:val="00174053"/>
    <w:rsid w:val="00182B80"/>
    <w:rsid w:val="001847D2"/>
    <w:rsid w:val="0018600B"/>
    <w:rsid w:val="00186A59"/>
    <w:rsid w:val="0019034E"/>
    <w:rsid w:val="00194B36"/>
    <w:rsid w:val="001A40E0"/>
    <w:rsid w:val="001A6EEA"/>
    <w:rsid w:val="001C3B34"/>
    <w:rsid w:val="001C5C3F"/>
    <w:rsid w:val="001C6C7D"/>
    <w:rsid w:val="001D6D5E"/>
    <w:rsid w:val="001D77B4"/>
    <w:rsid w:val="001E272B"/>
    <w:rsid w:val="001E2CF7"/>
    <w:rsid w:val="001E380F"/>
    <w:rsid w:val="001F1B23"/>
    <w:rsid w:val="001F1BA5"/>
    <w:rsid w:val="0020164B"/>
    <w:rsid w:val="0020788C"/>
    <w:rsid w:val="0021353C"/>
    <w:rsid w:val="00214B57"/>
    <w:rsid w:val="002168D8"/>
    <w:rsid w:val="00225C7D"/>
    <w:rsid w:val="002300FD"/>
    <w:rsid w:val="002326D2"/>
    <w:rsid w:val="00234040"/>
    <w:rsid w:val="00234777"/>
    <w:rsid w:val="00247CAF"/>
    <w:rsid w:val="00247CEA"/>
    <w:rsid w:val="00250768"/>
    <w:rsid w:val="002529F0"/>
    <w:rsid w:val="00261D49"/>
    <w:rsid w:val="00297A80"/>
    <w:rsid w:val="002A09FC"/>
    <w:rsid w:val="002A75A0"/>
    <w:rsid w:val="002B2A7A"/>
    <w:rsid w:val="002D0994"/>
    <w:rsid w:val="002D1721"/>
    <w:rsid w:val="002F04AF"/>
    <w:rsid w:val="002F4841"/>
    <w:rsid w:val="00301280"/>
    <w:rsid w:val="00305F45"/>
    <w:rsid w:val="00306118"/>
    <w:rsid w:val="003120EA"/>
    <w:rsid w:val="0031639F"/>
    <w:rsid w:val="00323CD7"/>
    <w:rsid w:val="00327730"/>
    <w:rsid w:val="00341108"/>
    <w:rsid w:val="00343BF0"/>
    <w:rsid w:val="00343FF5"/>
    <w:rsid w:val="00347455"/>
    <w:rsid w:val="00356EFC"/>
    <w:rsid w:val="00357C06"/>
    <w:rsid w:val="003624D8"/>
    <w:rsid w:val="00376416"/>
    <w:rsid w:val="00390EA7"/>
    <w:rsid w:val="003925FC"/>
    <w:rsid w:val="00393DAD"/>
    <w:rsid w:val="00397EFC"/>
    <w:rsid w:val="003A3133"/>
    <w:rsid w:val="003A375A"/>
    <w:rsid w:val="003A4CCA"/>
    <w:rsid w:val="003C0A1C"/>
    <w:rsid w:val="003C114F"/>
    <w:rsid w:val="003C7D35"/>
    <w:rsid w:val="003D21ED"/>
    <w:rsid w:val="003E4E09"/>
    <w:rsid w:val="003F0E0B"/>
    <w:rsid w:val="003F2416"/>
    <w:rsid w:val="003F3603"/>
    <w:rsid w:val="00400182"/>
    <w:rsid w:val="00403B68"/>
    <w:rsid w:val="00404BE7"/>
    <w:rsid w:val="0041358A"/>
    <w:rsid w:val="004140A5"/>
    <w:rsid w:val="00417101"/>
    <w:rsid w:val="00417C3E"/>
    <w:rsid w:val="004202A1"/>
    <w:rsid w:val="00420781"/>
    <w:rsid w:val="00422070"/>
    <w:rsid w:val="00431272"/>
    <w:rsid w:val="004333EE"/>
    <w:rsid w:val="004341AF"/>
    <w:rsid w:val="00434287"/>
    <w:rsid w:val="004358C3"/>
    <w:rsid w:val="0043625C"/>
    <w:rsid w:val="00436491"/>
    <w:rsid w:val="0044500A"/>
    <w:rsid w:val="00450EF9"/>
    <w:rsid w:val="0045105E"/>
    <w:rsid w:val="00453782"/>
    <w:rsid w:val="00463B8C"/>
    <w:rsid w:val="00465FC6"/>
    <w:rsid w:val="00476001"/>
    <w:rsid w:val="004814D5"/>
    <w:rsid w:val="00491927"/>
    <w:rsid w:val="00493879"/>
    <w:rsid w:val="00497992"/>
    <w:rsid w:val="004A243F"/>
    <w:rsid w:val="004A400A"/>
    <w:rsid w:val="004A5BDB"/>
    <w:rsid w:val="004B084E"/>
    <w:rsid w:val="004B28BF"/>
    <w:rsid w:val="004B2CA9"/>
    <w:rsid w:val="004C069C"/>
    <w:rsid w:val="004C7125"/>
    <w:rsid w:val="004D067A"/>
    <w:rsid w:val="004F3617"/>
    <w:rsid w:val="004F474B"/>
    <w:rsid w:val="004F72DA"/>
    <w:rsid w:val="004F7CDE"/>
    <w:rsid w:val="00513625"/>
    <w:rsid w:val="005158EB"/>
    <w:rsid w:val="00532CA8"/>
    <w:rsid w:val="0053481D"/>
    <w:rsid w:val="005376BD"/>
    <w:rsid w:val="005439BD"/>
    <w:rsid w:val="00543F2B"/>
    <w:rsid w:val="00546F3F"/>
    <w:rsid w:val="00550AF0"/>
    <w:rsid w:val="00555512"/>
    <w:rsid w:val="005609EB"/>
    <w:rsid w:val="00564682"/>
    <w:rsid w:val="0056694C"/>
    <w:rsid w:val="00572453"/>
    <w:rsid w:val="00576DCC"/>
    <w:rsid w:val="005829A8"/>
    <w:rsid w:val="00584C97"/>
    <w:rsid w:val="005872F0"/>
    <w:rsid w:val="005902C5"/>
    <w:rsid w:val="00591FBA"/>
    <w:rsid w:val="00594851"/>
    <w:rsid w:val="005A64D6"/>
    <w:rsid w:val="005A66B0"/>
    <w:rsid w:val="005B2935"/>
    <w:rsid w:val="005B7083"/>
    <w:rsid w:val="005D15EB"/>
    <w:rsid w:val="005D5628"/>
    <w:rsid w:val="005D6A02"/>
    <w:rsid w:val="005E07CF"/>
    <w:rsid w:val="005E55E4"/>
    <w:rsid w:val="005E7C07"/>
    <w:rsid w:val="005F0864"/>
    <w:rsid w:val="00605764"/>
    <w:rsid w:val="006167D9"/>
    <w:rsid w:val="00617B40"/>
    <w:rsid w:val="0062166C"/>
    <w:rsid w:val="00623C81"/>
    <w:rsid w:val="00624276"/>
    <w:rsid w:val="00626321"/>
    <w:rsid w:val="00626982"/>
    <w:rsid w:val="00634357"/>
    <w:rsid w:val="00636F28"/>
    <w:rsid w:val="00651341"/>
    <w:rsid w:val="00655734"/>
    <w:rsid w:val="006615CF"/>
    <w:rsid w:val="00662709"/>
    <w:rsid w:val="006655E9"/>
    <w:rsid w:val="00667F0F"/>
    <w:rsid w:val="006712CF"/>
    <w:rsid w:val="006722F9"/>
    <w:rsid w:val="00674BCA"/>
    <w:rsid w:val="00681141"/>
    <w:rsid w:val="0068205D"/>
    <w:rsid w:val="006835C0"/>
    <w:rsid w:val="00697EC5"/>
    <w:rsid w:val="006A5B30"/>
    <w:rsid w:val="006B1282"/>
    <w:rsid w:val="006C04AB"/>
    <w:rsid w:val="006C12BC"/>
    <w:rsid w:val="006C37AF"/>
    <w:rsid w:val="006C6EC8"/>
    <w:rsid w:val="006C77B8"/>
    <w:rsid w:val="006D046A"/>
    <w:rsid w:val="006D18AE"/>
    <w:rsid w:val="006D3D6F"/>
    <w:rsid w:val="006D495B"/>
    <w:rsid w:val="006E5C73"/>
    <w:rsid w:val="0070097E"/>
    <w:rsid w:val="00702904"/>
    <w:rsid w:val="007139C7"/>
    <w:rsid w:val="007170A4"/>
    <w:rsid w:val="007223BE"/>
    <w:rsid w:val="00732BF5"/>
    <w:rsid w:val="007343BF"/>
    <w:rsid w:val="007368FF"/>
    <w:rsid w:val="007467F7"/>
    <w:rsid w:val="00752AA7"/>
    <w:rsid w:val="007618B7"/>
    <w:rsid w:val="0077481C"/>
    <w:rsid w:val="00781F14"/>
    <w:rsid w:val="0078212B"/>
    <w:rsid w:val="007A0722"/>
    <w:rsid w:val="007B7988"/>
    <w:rsid w:val="007C119A"/>
    <w:rsid w:val="007C5828"/>
    <w:rsid w:val="007D29BD"/>
    <w:rsid w:val="007D3864"/>
    <w:rsid w:val="007D4C31"/>
    <w:rsid w:val="007D4D4B"/>
    <w:rsid w:val="007E0ECC"/>
    <w:rsid w:val="007E3066"/>
    <w:rsid w:val="007F0ACC"/>
    <w:rsid w:val="007F3B85"/>
    <w:rsid w:val="007F439D"/>
    <w:rsid w:val="00805A4C"/>
    <w:rsid w:val="00811C01"/>
    <w:rsid w:val="008141F3"/>
    <w:rsid w:val="00815F0D"/>
    <w:rsid w:val="008225DA"/>
    <w:rsid w:val="00822F9D"/>
    <w:rsid w:val="00824086"/>
    <w:rsid w:val="00826335"/>
    <w:rsid w:val="00827A88"/>
    <w:rsid w:val="008459BB"/>
    <w:rsid w:val="008509A7"/>
    <w:rsid w:val="00851697"/>
    <w:rsid w:val="00857E15"/>
    <w:rsid w:val="008756D0"/>
    <w:rsid w:val="008769B8"/>
    <w:rsid w:val="00882842"/>
    <w:rsid w:val="00886731"/>
    <w:rsid w:val="00887852"/>
    <w:rsid w:val="00891D11"/>
    <w:rsid w:val="00897CB6"/>
    <w:rsid w:val="008B479F"/>
    <w:rsid w:val="008C2122"/>
    <w:rsid w:val="008C2ACB"/>
    <w:rsid w:val="008C365D"/>
    <w:rsid w:val="008C6095"/>
    <w:rsid w:val="008D50E0"/>
    <w:rsid w:val="008D6252"/>
    <w:rsid w:val="008D7449"/>
    <w:rsid w:val="008E1F80"/>
    <w:rsid w:val="008E4601"/>
    <w:rsid w:val="008F0800"/>
    <w:rsid w:val="008F6DF5"/>
    <w:rsid w:val="00903CF1"/>
    <w:rsid w:val="00911F2A"/>
    <w:rsid w:val="00913D29"/>
    <w:rsid w:val="0092227B"/>
    <w:rsid w:val="00927695"/>
    <w:rsid w:val="00933810"/>
    <w:rsid w:val="00933834"/>
    <w:rsid w:val="009339FA"/>
    <w:rsid w:val="009372B4"/>
    <w:rsid w:val="00957E9A"/>
    <w:rsid w:val="0096221D"/>
    <w:rsid w:val="0096338B"/>
    <w:rsid w:val="009644A3"/>
    <w:rsid w:val="009644B6"/>
    <w:rsid w:val="00966678"/>
    <w:rsid w:val="009720D8"/>
    <w:rsid w:val="009917B5"/>
    <w:rsid w:val="009A231B"/>
    <w:rsid w:val="009B059A"/>
    <w:rsid w:val="009B639A"/>
    <w:rsid w:val="009B72E1"/>
    <w:rsid w:val="009C0855"/>
    <w:rsid w:val="009C16E8"/>
    <w:rsid w:val="009C1751"/>
    <w:rsid w:val="009C4E0D"/>
    <w:rsid w:val="009C70E1"/>
    <w:rsid w:val="009D06D3"/>
    <w:rsid w:val="009D1243"/>
    <w:rsid w:val="009D12F5"/>
    <w:rsid w:val="009D37F8"/>
    <w:rsid w:val="009D6023"/>
    <w:rsid w:val="009E6D22"/>
    <w:rsid w:val="009F6EC2"/>
    <w:rsid w:val="00A02BBC"/>
    <w:rsid w:val="00A07B7F"/>
    <w:rsid w:val="00A14960"/>
    <w:rsid w:val="00A30996"/>
    <w:rsid w:val="00A32877"/>
    <w:rsid w:val="00A33D50"/>
    <w:rsid w:val="00A7117B"/>
    <w:rsid w:val="00A72A19"/>
    <w:rsid w:val="00AA033D"/>
    <w:rsid w:val="00AA081E"/>
    <w:rsid w:val="00AB6B46"/>
    <w:rsid w:val="00AC03E0"/>
    <w:rsid w:val="00AC1670"/>
    <w:rsid w:val="00AC16A7"/>
    <w:rsid w:val="00AC194A"/>
    <w:rsid w:val="00AC53FF"/>
    <w:rsid w:val="00AD3ECE"/>
    <w:rsid w:val="00AD4653"/>
    <w:rsid w:val="00AD697A"/>
    <w:rsid w:val="00AF1E66"/>
    <w:rsid w:val="00AF1FE7"/>
    <w:rsid w:val="00B104A5"/>
    <w:rsid w:val="00B17E67"/>
    <w:rsid w:val="00B2079F"/>
    <w:rsid w:val="00B2259C"/>
    <w:rsid w:val="00B225C9"/>
    <w:rsid w:val="00B230DD"/>
    <w:rsid w:val="00B23C12"/>
    <w:rsid w:val="00B2421A"/>
    <w:rsid w:val="00B34227"/>
    <w:rsid w:val="00B36DBA"/>
    <w:rsid w:val="00B41548"/>
    <w:rsid w:val="00B43F7D"/>
    <w:rsid w:val="00B45F61"/>
    <w:rsid w:val="00B46A08"/>
    <w:rsid w:val="00B47204"/>
    <w:rsid w:val="00B53A62"/>
    <w:rsid w:val="00B61A11"/>
    <w:rsid w:val="00B626AF"/>
    <w:rsid w:val="00B76CD1"/>
    <w:rsid w:val="00B81A2D"/>
    <w:rsid w:val="00B82DAE"/>
    <w:rsid w:val="00B9160D"/>
    <w:rsid w:val="00B91FFF"/>
    <w:rsid w:val="00BA0A60"/>
    <w:rsid w:val="00BB015E"/>
    <w:rsid w:val="00BB572E"/>
    <w:rsid w:val="00BB611F"/>
    <w:rsid w:val="00BB6639"/>
    <w:rsid w:val="00BC38B8"/>
    <w:rsid w:val="00BC4762"/>
    <w:rsid w:val="00BD5843"/>
    <w:rsid w:val="00BD6076"/>
    <w:rsid w:val="00BD7BD8"/>
    <w:rsid w:val="00BE115C"/>
    <w:rsid w:val="00BE131C"/>
    <w:rsid w:val="00BE1B16"/>
    <w:rsid w:val="00BE2AF4"/>
    <w:rsid w:val="00BF262A"/>
    <w:rsid w:val="00BF2F14"/>
    <w:rsid w:val="00C002B4"/>
    <w:rsid w:val="00C12D3D"/>
    <w:rsid w:val="00C143FC"/>
    <w:rsid w:val="00C16253"/>
    <w:rsid w:val="00C21D1F"/>
    <w:rsid w:val="00C239F1"/>
    <w:rsid w:val="00C2673C"/>
    <w:rsid w:val="00C344A2"/>
    <w:rsid w:val="00C36F0C"/>
    <w:rsid w:val="00C36F5A"/>
    <w:rsid w:val="00C5169D"/>
    <w:rsid w:val="00C51F70"/>
    <w:rsid w:val="00C563A7"/>
    <w:rsid w:val="00C56816"/>
    <w:rsid w:val="00C60D1D"/>
    <w:rsid w:val="00C67A71"/>
    <w:rsid w:val="00C7412C"/>
    <w:rsid w:val="00C75706"/>
    <w:rsid w:val="00C83978"/>
    <w:rsid w:val="00C8567D"/>
    <w:rsid w:val="00C92375"/>
    <w:rsid w:val="00C97C40"/>
    <w:rsid w:val="00CA7141"/>
    <w:rsid w:val="00CB5039"/>
    <w:rsid w:val="00CB7CFD"/>
    <w:rsid w:val="00CB7FCA"/>
    <w:rsid w:val="00CC7C2A"/>
    <w:rsid w:val="00CD71EF"/>
    <w:rsid w:val="00CE17D2"/>
    <w:rsid w:val="00CE4386"/>
    <w:rsid w:val="00CE5D4A"/>
    <w:rsid w:val="00CE5FDD"/>
    <w:rsid w:val="00CF3794"/>
    <w:rsid w:val="00CF44D0"/>
    <w:rsid w:val="00CF744D"/>
    <w:rsid w:val="00D007DF"/>
    <w:rsid w:val="00D05720"/>
    <w:rsid w:val="00D0593A"/>
    <w:rsid w:val="00D0701F"/>
    <w:rsid w:val="00D070E0"/>
    <w:rsid w:val="00D155CC"/>
    <w:rsid w:val="00D16FEC"/>
    <w:rsid w:val="00D20341"/>
    <w:rsid w:val="00D20948"/>
    <w:rsid w:val="00D213D8"/>
    <w:rsid w:val="00D26095"/>
    <w:rsid w:val="00D26880"/>
    <w:rsid w:val="00D303E5"/>
    <w:rsid w:val="00D304E4"/>
    <w:rsid w:val="00D40B99"/>
    <w:rsid w:val="00D44527"/>
    <w:rsid w:val="00D4701F"/>
    <w:rsid w:val="00D47E2D"/>
    <w:rsid w:val="00D51E83"/>
    <w:rsid w:val="00D5200C"/>
    <w:rsid w:val="00D53054"/>
    <w:rsid w:val="00D5520F"/>
    <w:rsid w:val="00D64FB3"/>
    <w:rsid w:val="00D66EFC"/>
    <w:rsid w:val="00D74281"/>
    <w:rsid w:val="00D8061E"/>
    <w:rsid w:val="00D82AB2"/>
    <w:rsid w:val="00D83D60"/>
    <w:rsid w:val="00D914A1"/>
    <w:rsid w:val="00D93EB0"/>
    <w:rsid w:val="00D97ADF"/>
    <w:rsid w:val="00DA0889"/>
    <w:rsid w:val="00DB032D"/>
    <w:rsid w:val="00DB29AD"/>
    <w:rsid w:val="00DB7719"/>
    <w:rsid w:val="00DC0D34"/>
    <w:rsid w:val="00DC1644"/>
    <w:rsid w:val="00DC49FE"/>
    <w:rsid w:val="00DC7F8A"/>
    <w:rsid w:val="00DD7BF4"/>
    <w:rsid w:val="00DE054E"/>
    <w:rsid w:val="00DE12FA"/>
    <w:rsid w:val="00DE6C49"/>
    <w:rsid w:val="00DE6E51"/>
    <w:rsid w:val="00DF45DD"/>
    <w:rsid w:val="00DF6E98"/>
    <w:rsid w:val="00E020E1"/>
    <w:rsid w:val="00E024DC"/>
    <w:rsid w:val="00E03199"/>
    <w:rsid w:val="00E05238"/>
    <w:rsid w:val="00E05262"/>
    <w:rsid w:val="00E0707E"/>
    <w:rsid w:val="00E13BF9"/>
    <w:rsid w:val="00E174F5"/>
    <w:rsid w:val="00E24844"/>
    <w:rsid w:val="00E26486"/>
    <w:rsid w:val="00E35131"/>
    <w:rsid w:val="00E516F7"/>
    <w:rsid w:val="00E529CE"/>
    <w:rsid w:val="00E617A6"/>
    <w:rsid w:val="00E624C3"/>
    <w:rsid w:val="00E76E01"/>
    <w:rsid w:val="00E77BBE"/>
    <w:rsid w:val="00E845B3"/>
    <w:rsid w:val="00E85082"/>
    <w:rsid w:val="00E96483"/>
    <w:rsid w:val="00ED01A2"/>
    <w:rsid w:val="00ED123C"/>
    <w:rsid w:val="00ED5040"/>
    <w:rsid w:val="00ED5761"/>
    <w:rsid w:val="00EE643B"/>
    <w:rsid w:val="00EF214F"/>
    <w:rsid w:val="00EF31BF"/>
    <w:rsid w:val="00EF4353"/>
    <w:rsid w:val="00F006BA"/>
    <w:rsid w:val="00F0125A"/>
    <w:rsid w:val="00F114E8"/>
    <w:rsid w:val="00F155DA"/>
    <w:rsid w:val="00F20B34"/>
    <w:rsid w:val="00F22F58"/>
    <w:rsid w:val="00F262C9"/>
    <w:rsid w:val="00F2756C"/>
    <w:rsid w:val="00F4441E"/>
    <w:rsid w:val="00F449DF"/>
    <w:rsid w:val="00F50EC9"/>
    <w:rsid w:val="00F55E37"/>
    <w:rsid w:val="00F57694"/>
    <w:rsid w:val="00F632BF"/>
    <w:rsid w:val="00F765C7"/>
    <w:rsid w:val="00F821F1"/>
    <w:rsid w:val="00F901DB"/>
    <w:rsid w:val="00F92FCE"/>
    <w:rsid w:val="00FA4CF5"/>
    <w:rsid w:val="00FA530A"/>
    <w:rsid w:val="00FB4A8F"/>
    <w:rsid w:val="00FB7756"/>
    <w:rsid w:val="00FC0026"/>
    <w:rsid w:val="00FC3FBE"/>
    <w:rsid w:val="00FC6978"/>
    <w:rsid w:val="00FE2CBD"/>
    <w:rsid w:val="00FE367D"/>
    <w:rsid w:val="00FE71F9"/>
    <w:rsid w:val="00FE78B0"/>
    <w:rsid w:val="00FF6C8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5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58DD-7D1E-4CCF-9987-B8C039B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2019-09-23T12:34:00Z</dcterms:created>
  <dcterms:modified xsi:type="dcterms:W3CDTF">2019-10-04T06:49:00Z</dcterms:modified>
</cp:coreProperties>
</file>